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00E" w:rsidRDefault="002F200E">
      <w:r>
        <w:rPr>
          <w:noProof/>
          <w:lang w:eastAsia="ru-RU"/>
        </w:rPr>
        <w:drawing>
          <wp:inline distT="0" distB="0" distL="0" distR="0" wp14:anchorId="52A3008D" wp14:editId="10929727">
            <wp:extent cx="5940425" cy="766445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0E" w:rsidRDefault="002F200E"/>
    <w:p w:rsidR="00D63438" w:rsidRPr="00D63438" w:rsidRDefault="00D63438" w:rsidP="002F200E">
      <w:pPr>
        <w:jc w:val="center"/>
        <w:rPr>
          <w:rFonts w:ascii="PT Astra Serif" w:hAnsi="PT Astra Serif"/>
          <w:b/>
          <w:color w:val="538135" w:themeColor="accent6" w:themeShade="BF"/>
          <w:sz w:val="32"/>
          <w:szCs w:val="32"/>
        </w:rPr>
      </w:pPr>
      <w:r w:rsidRPr="00D63438">
        <w:rPr>
          <w:rFonts w:ascii="PT Astra Serif" w:hAnsi="PT Astra Serif"/>
          <w:b/>
          <w:color w:val="538135" w:themeColor="accent6" w:themeShade="BF"/>
          <w:sz w:val="32"/>
          <w:szCs w:val="32"/>
        </w:rPr>
        <w:t xml:space="preserve">Материалы на региональный конкурс моделей наставничества педагогических работников ХМАО-Югры </w:t>
      </w:r>
    </w:p>
    <w:p w:rsidR="002F200E" w:rsidRPr="002F200E" w:rsidRDefault="00D63438" w:rsidP="002F200E">
      <w:pPr>
        <w:jc w:val="center"/>
        <w:rPr>
          <w:rFonts w:ascii="PT Astra Serif" w:hAnsi="PT Astra Serif"/>
          <w:b/>
          <w:color w:val="2006BA"/>
          <w:sz w:val="36"/>
          <w:szCs w:val="36"/>
        </w:rPr>
      </w:pPr>
      <w:r>
        <w:rPr>
          <w:rFonts w:ascii="PT Astra Serif" w:hAnsi="PT Astra Serif"/>
          <w:b/>
          <w:color w:val="2006BA"/>
          <w:sz w:val="36"/>
          <w:szCs w:val="36"/>
        </w:rPr>
        <w:t>«</w:t>
      </w:r>
      <w:r w:rsidR="002F200E" w:rsidRPr="002F200E">
        <w:rPr>
          <w:rFonts w:ascii="PT Astra Serif" w:hAnsi="PT Astra Serif"/>
          <w:b/>
          <w:color w:val="2006BA"/>
          <w:sz w:val="36"/>
          <w:szCs w:val="36"/>
        </w:rPr>
        <w:t>Модель наставничества педагогических работников</w:t>
      </w:r>
    </w:p>
    <w:p w:rsidR="002F200E" w:rsidRDefault="002F200E" w:rsidP="00D63438">
      <w:pPr>
        <w:jc w:val="center"/>
        <w:rPr>
          <w:rFonts w:ascii="PT Astra Serif" w:hAnsi="PT Astra Serif"/>
          <w:b/>
          <w:color w:val="2006BA"/>
          <w:sz w:val="36"/>
          <w:szCs w:val="36"/>
        </w:rPr>
      </w:pPr>
      <w:r w:rsidRPr="002F200E">
        <w:rPr>
          <w:rFonts w:ascii="PT Astra Serif" w:hAnsi="PT Astra Serif"/>
          <w:b/>
          <w:color w:val="2006BA"/>
          <w:sz w:val="36"/>
          <w:szCs w:val="36"/>
        </w:rPr>
        <w:t>«КУБ (компетентный учитель будущего)»</w:t>
      </w:r>
    </w:p>
    <w:p w:rsidR="00D63438" w:rsidRPr="00D63438" w:rsidRDefault="00D63438" w:rsidP="00D63438">
      <w:pPr>
        <w:jc w:val="center"/>
        <w:rPr>
          <w:rFonts w:ascii="PT Astra Serif" w:hAnsi="PT Astra Serif"/>
          <w:b/>
          <w:color w:val="2006BA"/>
          <w:sz w:val="36"/>
          <w:szCs w:val="36"/>
        </w:rPr>
      </w:pPr>
    </w:p>
    <w:p w:rsidR="002F200E" w:rsidRDefault="00D63438" w:rsidP="002F200E">
      <w:pPr>
        <w:jc w:val="center"/>
        <w:rPr>
          <w:rFonts w:ascii="PT Astra Serif" w:hAnsi="PT Astra Serif"/>
          <w:b/>
          <w:color w:val="C00000"/>
          <w:sz w:val="36"/>
          <w:szCs w:val="36"/>
        </w:rPr>
      </w:pPr>
      <w:r>
        <w:rPr>
          <w:rFonts w:ascii="PT Astra Serif" w:hAnsi="PT Astra Serif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61D55704">
            <wp:extent cx="5921908" cy="3886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39" cy="3898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00E" w:rsidRDefault="002F200E" w:rsidP="002F200E">
      <w:pPr>
        <w:jc w:val="center"/>
        <w:rPr>
          <w:rFonts w:ascii="PT Astra Serif" w:hAnsi="PT Astra Serif"/>
          <w:b/>
          <w:color w:val="C00000"/>
          <w:sz w:val="36"/>
          <w:szCs w:val="36"/>
        </w:rPr>
      </w:pPr>
    </w:p>
    <w:p w:rsidR="002F200E" w:rsidRDefault="002F200E" w:rsidP="002F200E">
      <w:pPr>
        <w:jc w:val="center"/>
        <w:rPr>
          <w:rFonts w:ascii="PT Astra Serif" w:hAnsi="PT Astra Serif"/>
          <w:b/>
          <w:color w:val="C00000"/>
          <w:sz w:val="36"/>
          <w:szCs w:val="36"/>
        </w:rPr>
      </w:pPr>
    </w:p>
    <w:p w:rsidR="002F200E" w:rsidRPr="00D63438" w:rsidRDefault="002F200E" w:rsidP="002F200E">
      <w:pPr>
        <w:spacing w:after="0" w:line="240" w:lineRule="auto"/>
        <w:jc w:val="right"/>
        <w:rPr>
          <w:rFonts w:ascii="PT Astra Serif" w:hAnsi="PT Astra Serif"/>
          <w:b/>
          <w:color w:val="2006BA"/>
          <w:sz w:val="28"/>
          <w:szCs w:val="28"/>
        </w:rPr>
      </w:pPr>
      <w:r w:rsidRPr="00D63438">
        <w:rPr>
          <w:rFonts w:ascii="PT Astra Serif" w:hAnsi="PT Astra Serif"/>
          <w:b/>
          <w:color w:val="2006BA"/>
          <w:sz w:val="28"/>
          <w:szCs w:val="28"/>
        </w:rPr>
        <w:t xml:space="preserve">Автор: </w:t>
      </w:r>
      <w:proofErr w:type="spellStart"/>
      <w:r w:rsidRPr="00D63438">
        <w:rPr>
          <w:rFonts w:ascii="PT Astra Serif" w:hAnsi="PT Astra Serif"/>
          <w:b/>
          <w:color w:val="2006BA"/>
          <w:sz w:val="28"/>
          <w:szCs w:val="28"/>
        </w:rPr>
        <w:t>Маштакова</w:t>
      </w:r>
      <w:proofErr w:type="spellEnd"/>
      <w:r w:rsidRPr="00D63438">
        <w:rPr>
          <w:rFonts w:ascii="PT Astra Serif" w:hAnsi="PT Astra Serif"/>
          <w:b/>
          <w:color w:val="2006BA"/>
          <w:sz w:val="28"/>
          <w:szCs w:val="28"/>
        </w:rPr>
        <w:t xml:space="preserve"> Виктория Александровна, </w:t>
      </w:r>
    </w:p>
    <w:p w:rsidR="002F200E" w:rsidRPr="00D63438" w:rsidRDefault="002F200E" w:rsidP="002F200E">
      <w:pPr>
        <w:spacing w:after="0" w:line="240" w:lineRule="auto"/>
        <w:jc w:val="right"/>
        <w:rPr>
          <w:rFonts w:ascii="PT Astra Serif" w:hAnsi="PT Astra Serif"/>
          <w:b/>
          <w:color w:val="2006BA"/>
          <w:sz w:val="28"/>
          <w:szCs w:val="28"/>
        </w:rPr>
      </w:pPr>
      <w:r w:rsidRPr="00D63438">
        <w:rPr>
          <w:rFonts w:ascii="PT Astra Serif" w:hAnsi="PT Astra Serif"/>
          <w:b/>
          <w:color w:val="2006BA"/>
          <w:sz w:val="28"/>
          <w:szCs w:val="28"/>
        </w:rPr>
        <w:t>заместитель директора по УВР</w:t>
      </w:r>
    </w:p>
    <w:p w:rsidR="002F200E" w:rsidRPr="00D63438" w:rsidRDefault="002F200E" w:rsidP="002F200E">
      <w:pPr>
        <w:spacing w:after="0" w:line="240" w:lineRule="auto"/>
        <w:jc w:val="right"/>
        <w:rPr>
          <w:rFonts w:ascii="PT Astra Serif" w:hAnsi="PT Astra Serif"/>
          <w:b/>
          <w:color w:val="2006BA"/>
          <w:sz w:val="28"/>
          <w:szCs w:val="28"/>
        </w:rPr>
      </w:pPr>
    </w:p>
    <w:p w:rsidR="002F200E" w:rsidRPr="00D63438" w:rsidRDefault="002F200E" w:rsidP="002F200E">
      <w:pPr>
        <w:spacing w:after="0" w:line="240" w:lineRule="auto"/>
        <w:jc w:val="right"/>
        <w:rPr>
          <w:rFonts w:ascii="PT Astra Serif" w:hAnsi="PT Astra Serif"/>
          <w:b/>
          <w:color w:val="2006BA"/>
          <w:sz w:val="28"/>
          <w:szCs w:val="28"/>
        </w:rPr>
      </w:pPr>
    </w:p>
    <w:p w:rsidR="00D63438" w:rsidRPr="00D63438" w:rsidRDefault="00D63438" w:rsidP="002F200E">
      <w:pPr>
        <w:spacing w:after="0" w:line="240" w:lineRule="auto"/>
        <w:jc w:val="right"/>
        <w:rPr>
          <w:rFonts w:ascii="PT Astra Serif" w:hAnsi="PT Astra Serif"/>
          <w:b/>
          <w:color w:val="2006BA"/>
          <w:sz w:val="28"/>
          <w:szCs w:val="28"/>
        </w:rPr>
      </w:pPr>
    </w:p>
    <w:p w:rsidR="00D63438" w:rsidRPr="00D63438" w:rsidRDefault="00D63438" w:rsidP="00D63438">
      <w:pPr>
        <w:spacing w:after="0" w:line="240" w:lineRule="auto"/>
        <w:jc w:val="center"/>
        <w:rPr>
          <w:rFonts w:ascii="PT Astra Serif" w:hAnsi="PT Astra Serif"/>
          <w:b/>
          <w:color w:val="2006BA"/>
          <w:sz w:val="28"/>
          <w:szCs w:val="28"/>
        </w:rPr>
      </w:pPr>
    </w:p>
    <w:p w:rsidR="00D63438" w:rsidRPr="00D63438" w:rsidRDefault="00D63438" w:rsidP="00D63438">
      <w:pPr>
        <w:spacing w:after="0" w:line="240" w:lineRule="auto"/>
        <w:jc w:val="center"/>
        <w:rPr>
          <w:rFonts w:ascii="PT Astra Serif" w:hAnsi="PT Astra Serif"/>
          <w:b/>
          <w:color w:val="2006BA"/>
          <w:sz w:val="28"/>
          <w:szCs w:val="28"/>
        </w:rPr>
      </w:pPr>
      <w:proofErr w:type="spellStart"/>
      <w:r w:rsidRPr="00D63438">
        <w:rPr>
          <w:rFonts w:ascii="PT Astra Serif" w:hAnsi="PT Astra Serif"/>
          <w:b/>
          <w:color w:val="2006BA"/>
          <w:sz w:val="28"/>
          <w:szCs w:val="28"/>
        </w:rPr>
        <w:t>Югорск</w:t>
      </w:r>
      <w:proofErr w:type="spellEnd"/>
      <w:r w:rsidRPr="00D63438">
        <w:rPr>
          <w:rFonts w:ascii="PT Astra Serif" w:hAnsi="PT Astra Serif"/>
          <w:b/>
          <w:color w:val="2006BA"/>
          <w:sz w:val="28"/>
          <w:szCs w:val="28"/>
        </w:rPr>
        <w:t>, 2022</w:t>
      </w:r>
    </w:p>
    <w:p w:rsidR="007627D7" w:rsidRDefault="00D63438" w:rsidP="007627D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6343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Общие положения</w:t>
      </w:r>
    </w:p>
    <w:p w:rsidR="007627D7" w:rsidRPr="007627D7" w:rsidRDefault="007627D7" w:rsidP="007627D7">
      <w:pPr>
        <w:pStyle w:val="a8"/>
        <w:autoSpaceDE w:val="0"/>
        <w:autoSpaceDN w:val="0"/>
        <w:adjustRightInd w:val="0"/>
        <w:spacing w:after="0" w:line="0" w:lineRule="atLeast"/>
        <w:ind w:left="108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F72BD5" w:rsidRDefault="000D5D81" w:rsidP="00FE3808">
      <w:pPr>
        <w:spacing w:after="0" w:line="240" w:lineRule="auto"/>
        <w:ind w:firstLine="708"/>
        <w:jc w:val="both"/>
        <w:rPr>
          <w:rFonts w:ascii="PT Astra Serif" w:eastAsia="Calibri" w:hAnsi="PT Astra Serif" w:cs="Arial???????"/>
          <w:sz w:val="24"/>
          <w:szCs w:val="24"/>
        </w:rPr>
      </w:pPr>
      <w:r w:rsidRPr="000D5D81">
        <w:rPr>
          <w:rFonts w:ascii="PT Astra Serif" w:eastAsia="Calibri" w:hAnsi="PT Astra Serif" w:cs="Arial???????"/>
          <w:sz w:val="24"/>
          <w:szCs w:val="24"/>
        </w:rPr>
        <w:t>Основным ресурсом каче</w:t>
      </w:r>
      <w:r>
        <w:rPr>
          <w:rFonts w:ascii="PT Astra Serif" w:eastAsia="Calibri" w:hAnsi="PT Astra Serif" w:cs="Arial???????"/>
          <w:sz w:val="24"/>
          <w:szCs w:val="24"/>
        </w:rPr>
        <w:t xml:space="preserve">ственного образования является </w:t>
      </w:r>
      <w:r w:rsidRPr="000D5D81">
        <w:rPr>
          <w:rFonts w:ascii="PT Astra Serif" w:eastAsia="Calibri" w:hAnsi="PT Astra Serif" w:cs="Arial???????"/>
          <w:sz w:val="24"/>
          <w:szCs w:val="24"/>
        </w:rPr>
        <w:t>профессионализм учителей школы.</w:t>
      </w:r>
      <w:r w:rsidR="0000318F">
        <w:rPr>
          <w:rFonts w:ascii="PT Astra Serif" w:eastAsia="Calibri" w:hAnsi="PT Astra Serif" w:cs="Arial???????"/>
          <w:sz w:val="24"/>
          <w:szCs w:val="24"/>
        </w:rPr>
        <w:t xml:space="preserve"> </w:t>
      </w:r>
      <w:r w:rsidRPr="000D5D81">
        <w:rPr>
          <w:rFonts w:ascii="PT Astra Serif" w:eastAsia="Calibri" w:hAnsi="PT Astra Serif" w:cs="Arial???????"/>
          <w:sz w:val="24"/>
          <w:szCs w:val="24"/>
        </w:rPr>
        <w:t xml:space="preserve">Учителю нужно учиться всегда, чтобы продолжать оставаться значимым человеком для ученика. </w:t>
      </w:r>
    </w:p>
    <w:p w:rsidR="000D5D81" w:rsidRPr="000D5D81" w:rsidRDefault="000D5D81" w:rsidP="000D5D81">
      <w:pPr>
        <w:spacing w:after="0" w:line="240" w:lineRule="auto"/>
        <w:ind w:firstLine="708"/>
        <w:jc w:val="both"/>
        <w:rPr>
          <w:rFonts w:ascii="PT Astra Serif" w:eastAsia="Calibri" w:hAnsi="PT Astra Serif" w:cs="Arial???????"/>
          <w:sz w:val="24"/>
          <w:szCs w:val="24"/>
        </w:rPr>
      </w:pPr>
      <w:r w:rsidRPr="000D5D81">
        <w:rPr>
          <w:rFonts w:ascii="PT Astra Serif" w:eastAsia="Calibri" w:hAnsi="PT Astra Serif" w:cs="Arial???????"/>
          <w:sz w:val="24"/>
          <w:szCs w:val="24"/>
        </w:rPr>
        <w:t xml:space="preserve">Зачастую мы сталкиваемся с ситуацией, что в силу разных причин учителя часто не хотят выходить из зоны комфорта, не видят значимости развития в профессиональном плане. </w:t>
      </w:r>
    </w:p>
    <w:p w:rsidR="000D5D81" w:rsidRPr="000D5D81" w:rsidRDefault="000D5D81" w:rsidP="00D85EF2">
      <w:pPr>
        <w:spacing w:after="0" w:line="240" w:lineRule="auto"/>
        <w:ind w:firstLine="708"/>
        <w:jc w:val="both"/>
        <w:rPr>
          <w:rFonts w:ascii="PT Astra Serif" w:eastAsia="Calibri" w:hAnsi="PT Astra Serif" w:cs="Arial???????"/>
          <w:sz w:val="24"/>
          <w:szCs w:val="24"/>
        </w:rPr>
      </w:pPr>
      <w:r w:rsidRPr="000D5D81">
        <w:rPr>
          <w:rFonts w:ascii="PT Astra Serif" w:eastAsia="Calibri" w:hAnsi="PT Astra Serif" w:cs="Arial???????"/>
          <w:sz w:val="24"/>
          <w:szCs w:val="24"/>
        </w:rPr>
        <w:t xml:space="preserve">Забывая, что учитель – </w:t>
      </w:r>
      <w:r w:rsidRPr="0000318F">
        <w:rPr>
          <w:rFonts w:ascii="PT Astra Serif" w:eastAsia="Calibri" w:hAnsi="PT Astra Serif" w:cs="Arial???????"/>
          <w:sz w:val="24"/>
          <w:szCs w:val="24"/>
        </w:rPr>
        <w:t>это компетентностно-накопляемая профессия.</w:t>
      </w:r>
      <w:r w:rsidRPr="000D5D81">
        <w:rPr>
          <w:rFonts w:ascii="PT Astra Serif" w:eastAsia="Calibri" w:hAnsi="PT Astra Serif" w:cs="Arial???????"/>
          <w:sz w:val="24"/>
          <w:szCs w:val="24"/>
        </w:rPr>
        <w:t xml:space="preserve"> Мало научиться чему-то, нужно еще использовать новые умения в ежедневной работе.</w:t>
      </w:r>
      <w:r w:rsidR="00D85EF2">
        <w:rPr>
          <w:rFonts w:ascii="PT Astra Serif" w:eastAsia="Calibri" w:hAnsi="PT Astra Serif" w:cs="Arial???????"/>
          <w:sz w:val="24"/>
          <w:szCs w:val="24"/>
        </w:rPr>
        <w:t xml:space="preserve"> </w:t>
      </w:r>
      <w:r w:rsidRPr="000D5D81">
        <w:rPr>
          <w:rFonts w:ascii="PT Astra Serif" w:hAnsi="PT Astra Serif"/>
          <w:sz w:val="24"/>
          <w:szCs w:val="24"/>
        </w:rPr>
        <w:t>90% успеха ребенка зависит от учителя. Все, что делает учитель рано или поздно повлияет на результаты его учеников.</w:t>
      </w:r>
    </w:p>
    <w:p w:rsidR="00DF1279" w:rsidRDefault="00DF1279" w:rsidP="00DF1279">
      <w:pPr>
        <w:spacing w:after="0" w:line="240" w:lineRule="auto"/>
        <w:ind w:firstLine="708"/>
        <w:jc w:val="both"/>
        <w:rPr>
          <w:rFonts w:ascii="PT Astra Serif" w:eastAsia="Calibri" w:hAnsi="PT Astra Serif" w:cs="Arial???????"/>
          <w:sz w:val="24"/>
          <w:szCs w:val="24"/>
        </w:rPr>
      </w:pPr>
      <w:r>
        <w:rPr>
          <w:rFonts w:ascii="PT Astra Serif" w:eastAsia="Calibri" w:hAnsi="PT Astra Serif" w:cs="Arial???????"/>
          <w:sz w:val="24"/>
          <w:szCs w:val="24"/>
        </w:rPr>
        <w:t>Возникает ряд вопросов, к</w:t>
      </w:r>
      <w:r w:rsidR="000D5D81" w:rsidRPr="000D5D81">
        <w:rPr>
          <w:rFonts w:ascii="PT Astra Serif" w:eastAsia="Calibri" w:hAnsi="PT Astra Serif" w:cs="Arial???????"/>
          <w:sz w:val="24"/>
          <w:szCs w:val="24"/>
        </w:rPr>
        <w:t xml:space="preserve">ак учить учителей, </w:t>
      </w:r>
      <w:r>
        <w:rPr>
          <w:rFonts w:ascii="PT Astra Serif" w:eastAsia="Calibri" w:hAnsi="PT Astra Serif" w:cs="Arial???????"/>
          <w:sz w:val="24"/>
          <w:szCs w:val="24"/>
        </w:rPr>
        <w:t xml:space="preserve">способствовать их профессиональному развитию, </w:t>
      </w:r>
      <w:r w:rsidR="000D5D81" w:rsidRPr="000D5D81">
        <w:rPr>
          <w:rFonts w:ascii="PT Astra Serif" w:eastAsia="Calibri" w:hAnsi="PT Astra Serif" w:cs="Arial???????"/>
          <w:sz w:val="24"/>
          <w:szCs w:val="24"/>
        </w:rPr>
        <w:t xml:space="preserve">какое это должно быть </w:t>
      </w:r>
      <w:r w:rsidR="0000318F">
        <w:rPr>
          <w:rFonts w:ascii="PT Astra Serif" w:eastAsia="Calibri" w:hAnsi="PT Astra Serif" w:cs="Arial???????"/>
          <w:sz w:val="24"/>
          <w:szCs w:val="24"/>
        </w:rPr>
        <w:t xml:space="preserve">образование - </w:t>
      </w:r>
      <w:r w:rsidR="00FE3808">
        <w:rPr>
          <w:rFonts w:ascii="PT Astra Serif" w:eastAsia="Calibri" w:hAnsi="PT Astra Serif" w:cs="Arial???????"/>
          <w:sz w:val="24"/>
          <w:szCs w:val="24"/>
        </w:rPr>
        <w:t>не</w:t>
      </w:r>
      <w:r w:rsidR="000D5D81" w:rsidRPr="000D5D81">
        <w:rPr>
          <w:rFonts w:ascii="PT Astra Serif" w:eastAsia="Calibri" w:hAnsi="PT Astra Serif" w:cs="Arial???????"/>
          <w:sz w:val="24"/>
          <w:szCs w:val="24"/>
        </w:rPr>
        <w:t xml:space="preserve">формальное </w:t>
      </w:r>
      <w:r w:rsidR="0000318F">
        <w:rPr>
          <w:rFonts w:ascii="PT Astra Serif" w:eastAsia="Calibri" w:hAnsi="PT Astra Serif" w:cs="Arial???????"/>
          <w:sz w:val="24"/>
          <w:szCs w:val="24"/>
        </w:rPr>
        <w:t>либо формальное?</w:t>
      </w:r>
      <w:r w:rsidR="00FE3808">
        <w:rPr>
          <w:rFonts w:ascii="PT Astra Serif" w:eastAsia="Calibri" w:hAnsi="PT Astra Serif" w:cs="Arial???????"/>
          <w:sz w:val="24"/>
          <w:szCs w:val="24"/>
        </w:rPr>
        <w:t xml:space="preserve"> </w:t>
      </w:r>
    </w:p>
    <w:p w:rsidR="000D5D81" w:rsidRPr="000D5D81" w:rsidRDefault="00861A04" w:rsidP="00861A04">
      <w:pPr>
        <w:spacing w:after="0" w:line="240" w:lineRule="auto"/>
        <w:ind w:firstLine="708"/>
        <w:jc w:val="both"/>
        <w:rPr>
          <w:rFonts w:ascii="PT Astra Serif" w:eastAsia="Calibri" w:hAnsi="PT Astra Serif" w:cs="Arial???????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 одной стороны, о</w:t>
      </w:r>
      <w:r w:rsidR="00DF1279" w:rsidRPr="00F72BD5">
        <w:rPr>
          <w:rFonts w:ascii="PT Astra Serif" w:hAnsi="PT Astra Serif"/>
          <w:sz w:val="24"/>
          <w:szCs w:val="24"/>
        </w:rPr>
        <w:t xml:space="preserve">дним из эффективных инструментов </w:t>
      </w:r>
      <w:r w:rsidR="00DF1279" w:rsidRPr="00F72BD5">
        <w:rPr>
          <w:rFonts w:ascii="PT Astra Serif" w:hAnsi="PT Astra Serif"/>
          <w:bCs/>
          <w:sz w:val="24"/>
          <w:szCs w:val="24"/>
        </w:rPr>
        <w:t>профессионального роста педагогических</w:t>
      </w:r>
      <w:r w:rsidR="00DF1279" w:rsidRPr="00F72BD5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DF1279" w:rsidRPr="00F72BD5">
        <w:rPr>
          <w:rFonts w:ascii="PT Astra Serif" w:hAnsi="PT Astra Serif"/>
          <w:bCs/>
          <w:sz w:val="24"/>
          <w:szCs w:val="24"/>
        </w:rPr>
        <w:t>работников</w:t>
      </w:r>
      <w:r>
        <w:rPr>
          <w:rFonts w:ascii="PT Astra Serif" w:hAnsi="PT Astra Serif"/>
          <w:sz w:val="24"/>
          <w:szCs w:val="24"/>
        </w:rPr>
        <w:t xml:space="preserve">, формой неформального образования </w:t>
      </w:r>
      <w:r w:rsidR="00DF1279" w:rsidRPr="00F72BD5">
        <w:rPr>
          <w:rFonts w:ascii="PT Astra Serif" w:hAnsi="PT Astra Serif"/>
          <w:sz w:val="24"/>
          <w:szCs w:val="24"/>
        </w:rPr>
        <w:t>является</w:t>
      </w:r>
      <w:r w:rsidR="00DF1279">
        <w:rPr>
          <w:rFonts w:ascii="PT Astra Serif" w:hAnsi="PT Astra Serif"/>
          <w:bCs/>
          <w:sz w:val="24"/>
          <w:szCs w:val="24"/>
        </w:rPr>
        <w:t xml:space="preserve"> наставничество</w:t>
      </w:r>
      <w:r w:rsidR="00DF1279" w:rsidRPr="00F72BD5">
        <w:rPr>
          <w:rFonts w:ascii="PT Astra Serif" w:hAnsi="PT Astra Serif"/>
          <w:bCs/>
          <w:sz w:val="24"/>
          <w:szCs w:val="24"/>
        </w:rPr>
        <w:t xml:space="preserve"> педагогических кадров.</w:t>
      </w:r>
      <w:r w:rsidR="00DF1279"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eastAsia="Calibri" w:hAnsi="PT Astra Serif" w:cs="Arial???????"/>
          <w:sz w:val="24"/>
          <w:szCs w:val="24"/>
        </w:rPr>
        <w:t xml:space="preserve">С другой стороны, </w:t>
      </w:r>
      <w:r w:rsidR="000D5D81" w:rsidRPr="000D5D81">
        <w:rPr>
          <w:rFonts w:ascii="PT Astra Serif" w:eastAsia="Calibri" w:hAnsi="PT Astra Serif" w:cs="Arial???????"/>
          <w:sz w:val="24"/>
          <w:szCs w:val="24"/>
        </w:rPr>
        <w:t>исследования показывают, что профессионально обучающие сообщества</w:t>
      </w:r>
      <w:r>
        <w:rPr>
          <w:rFonts w:ascii="PT Astra Serif" w:eastAsia="Calibri" w:hAnsi="PT Astra Serif" w:cs="Arial???????"/>
          <w:sz w:val="24"/>
          <w:szCs w:val="24"/>
        </w:rPr>
        <w:t xml:space="preserve"> (далее ПОС)</w:t>
      </w:r>
      <w:r w:rsidR="000D5D81" w:rsidRPr="000D5D81">
        <w:rPr>
          <w:rFonts w:ascii="PT Astra Serif" w:eastAsia="Calibri" w:hAnsi="PT Astra Serif" w:cs="Arial???????"/>
          <w:sz w:val="24"/>
          <w:szCs w:val="24"/>
        </w:rPr>
        <w:t xml:space="preserve"> как вариант неформального образования учителей оказывают положительный эффект на развитие профессионально-педагогической компетентности учителей, являющихся членами этих сообществ, что, в свою очередь, оказывает положительное влияние на развитие учебного процесса и успеваемости учеников. </w:t>
      </w:r>
    </w:p>
    <w:p w:rsidR="00F72BD5" w:rsidRPr="000D5D81" w:rsidRDefault="000D5D81" w:rsidP="00F72B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Calibri" w:hAnsi="PT Astra Serif" w:cs="Times New Roman"/>
          <w:color w:val="000000"/>
          <w:sz w:val="24"/>
          <w:szCs w:val="24"/>
        </w:rPr>
      </w:pPr>
      <w:r w:rsidRPr="000D5D81">
        <w:rPr>
          <w:rFonts w:ascii="PT Astra Serif" w:eastAsia="Calibri" w:hAnsi="PT Astra Serif" w:cs="Arial???????"/>
          <w:sz w:val="24"/>
          <w:szCs w:val="24"/>
        </w:rPr>
        <w:t xml:space="preserve">Но </w:t>
      </w:r>
      <w:r w:rsidRPr="000D5D8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несмотря на существование множества научных доказательств того, что работа в сотрудничестве более эффективна, большинство учителей предпочитают работать изолированно. </w:t>
      </w:r>
    </w:p>
    <w:p w:rsidR="000D5D81" w:rsidRPr="000D5D81" w:rsidRDefault="00DF1279" w:rsidP="00D85E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Calibri" w:hAnsi="PT Astra Serif" w:cs="Times New Roman"/>
          <w:color w:val="000000"/>
          <w:sz w:val="24"/>
          <w:szCs w:val="24"/>
        </w:rPr>
      </w:pPr>
      <w:r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Поэтому </w:t>
      </w:r>
      <w:r w:rsidR="000D5D81" w:rsidRPr="000D5D8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в Гимназии </w:t>
      </w:r>
      <w:r w:rsidR="003623A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введена </w:t>
      </w:r>
      <w:r w:rsidR="000D5D81" w:rsidRPr="000D5D8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деятельность ПОС </w:t>
      </w:r>
      <w:r w:rsidR="003623A1">
        <w:rPr>
          <w:rFonts w:ascii="PT Astra Serif" w:eastAsia="Calibri" w:hAnsi="PT Astra Serif" w:cs="Times New Roman"/>
          <w:color w:val="000000"/>
          <w:sz w:val="24"/>
          <w:szCs w:val="24"/>
        </w:rPr>
        <w:t>как практики наставничества, систематического</w:t>
      </w:r>
      <w:r w:rsidR="000D5D81" w:rsidRPr="000D5D8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 процесс</w:t>
      </w:r>
      <w:r w:rsidR="003623A1">
        <w:rPr>
          <w:rFonts w:ascii="PT Astra Serif" w:eastAsia="Calibri" w:hAnsi="PT Astra Serif" w:cs="Times New Roman"/>
          <w:color w:val="000000"/>
          <w:sz w:val="24"/>
          <w:szCs w:val="24"/>
        </w:rPr>
        <w:t>а</w:t>
      </w:r>
      <w:r w:rsidR="000D5D81" w:rsidRPr="000D5D81">
        <w:rPr>
          <w:rFonts w:ascii="PT Astra Serif" w:eastAsia="Calibri" w:hAnsi="PT Astra Serif" w:cs="Times New Roman"/>
          <w:color w:val="000000"/>
          <w:sz w:val="24"/>
          <w:szCs w:val="24"/>
        </w:rPr>
        <w:t>, в котором учителя работают вместе, анализируя и улучшая практики. Учителя вовлечены в постоянный цикл поиска ответов на вопросы, которые способствуют рождению глубокого группового знания.</w:t>
      </w:r>
    </w:p>
    <w:p w:rsidR="000D5D81" w:rsidRPr="000D5D81" w:rsidRDefault="000D5D81" w:rsidP="000D5D8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color w:val="000000"/>
          <w:sz w:val="24"/>
          <w:szCs w:val="24"/>
        </w:rPr>
      </w:pPr>
      <w:r w:rsidRPr="000D5D81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 </w:t>
      </w:r>
      <w:r w:rsidR="00D85EF2">
        <w:rPr>
          <w:rFonts w:ascii="PT Astra Serif" w:eastAsia="Calibri" w:hAnsi="PT Astra Serif" w:cs="Times New Roman"/>
          <w:color w:val="000000"/>
          <w:sz w:val="24"/>
          <w:szCs w:val="24"/>
        </w:rPr>
        <w:tab/>
      </w:r>
      <w:r w:rsidRPr="000D5D81">
        <w:rPr>
          <w:rFonts w:ascii="PT Astra Serif" w:eastAsia="Calibri" w:hAnsi="PT Astra Serif" w:cs="Times New Roman"/>
          <w:color w:val="000000"/>
          <w:sz w:val="24"/>
          <w:szCs w:val="24"/>
        </w:rPr>
        <w:t>И это, в свою очередь, приводит к более высокому уровню учебных достижений всех и каждого.</w:t>
      </w:r>
    </w:p>
    <w:p w:rsidR="00D85EF2" w:rsidRDefault="00D63438" w:rsidP="00D85EF2">
      <w:pPr>
        <w:spacing w:after="0" w:line="240" w:lineRule="auto"/>
        <w:ind w:firstLine="708"/>
        <w:jc w:val="both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 w:rsidRPr="00D6343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Настоящая модель </w:t>
      </w:r>
      <w:r w:rsidR="00D85E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наставничества педагогических работников «КУБ (компетентный учитель будущего)» 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>МБОУ «Гимназия» (далее –</w:t>
      </w:r>
      <w:r w:rsidR="00D85E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Модель наставничества «КУБ»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устанавливает цели, задачи, принципы, организационную и функциональную структуру </w:t>
      </w:r>
      <w:r w:rsidR="00D85EF2">
        <w:rPr>
          <w:rFonts w:ascii="Times New Roman" w:eastAsia="Calibri" w:hAnsi="Times New Roman" w:cs="Times New Roman"/>
          <w:sz w:val="24"/>
          <w:szCs w:val="24"/>
          <w:lang w:eastAsia="ru-RU"/>
        </w:rPr>
        <w:t>Модели наставничества по форме наставничества «учитель-учитель</w:t>
      </w:r>
      <w:r w:rsidR="00D85EF2" w:rsidRPr="007627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r w:rsidRPr="007627D7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7627D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 1.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Положение о </w:t>
      </w:r>
      <w:r w:rsidR="00D85EF2" w:rsidRPr="00D85EF2">
        <w:rPr>
          <w:rFonts w:ascii="Times New Roman" w:eastAsia="Times New Roman" w:hAnsi="Times New Roman" w:cs="Times New Roman"/>
          <w:sz w:val="24"/>
          <w:szCs w:val="24"/>
        </w:rPr>
        <w:t>наставничестве обучающихся</w:t>
      </w:r>
      <w:r w:rsidR="00D85EF2">
        <w:rPr>
          <w:rFonts w:ascii="Times New Roman" w:eastAsia="Times New Roman" w:hAnsi="Times New Roman" w:cs="Times New Roman"/>
          <w:sz w:val="24"/>
          <w:szCs w:val="24"/>
        </w:rPr>
        <w:t>)</w:t>
      </w:r>
      <w:r w:rsidR="00861A04">
        <w:rPr>
          <w:rFonts w:ascii="Times New Roman" w:eastAsia="Times New Roman" w:hAnsi="Times New Roman" w:cs="Times New Roman"/>
          <w:sz w:val="24"/>
          <w:szCs w:val="24"/>
        </w:rPr>
        <w:t xml:space="preserve"> через деятельность профессионально обучающих сообществ.</w:t>
      </w:r>
    </w:p>
    <w:p w:rsidR="00D85EF2" w:rsidRPr="00D85EF2" w:rsidRDefault="00D85EF2" w:rsidP="00D85EF2">
      <w:pPr>
        <w:spacing w:after="0" w:line="240" w:lineRule="auto"/>
        <w:ind w:firstLine="708"/>
        <w:jc w:val="both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 w:rsidRPr="00D85EF2">
        <w:rPr>
          <w:rFonts w:ascii="Times New Roman" w:eastAsia="Times New Roman" w:hAnsi="Times New Roman" w:cs="Times New Roman"/>
          <w:sz w:val="24"/>
          <w:szCs w:val="24"/>
        </w:rPr>
        <w:t xml:space="preserve">Модель наставничества </w:t>
      </w:r>
      <w:r w:rsidR="00850930">
        <w:rPr>
          <w:rFonts w:ascii="Times New Roman" w:eastAsia="Times New Roman" w:hAnsi="Times New Roman" w:cs="Times New Roman"/>
          <w:sz w:val="24"/>
          <w:szCs w:val="24"/>
        </w:rPr>
        <w:t xml:space="preserve">«КУБ»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</w:t>
      </w:r>
      <w:r w:rsidRPr="00D85E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 распоряжениями Министерства просвещения Российской Федерации от 25 декабря 2019 года № Р-145 «Об утверждении методологии (целевой модели)»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 в рамках исполнения федеральных проектов «Современная школа», «Успех каждого ребенка» национального проекта «Образование». </w:t>
      </w:r>
    </w:p>
    <w:p w:rsidR="00CE5E88" w:rsidRDefault="00D63438" w:rsidP="00CE5E88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8509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Модели наставничества «КУБ» используются следующие понятия: </w:t>
      </w:r>
    </w:p>
    <w:p w:rsidR="00CE5E88" w:rsidRPr="00CE5E88" w:rsidRDefault="00CE5E88" w:rsidP="00CE5E8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Программа наставничества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– комплекс мероприятий МБОУ «Гимназия» и формирующих их действий, направленный на организацию взаимоотношений наставника и наставляемого в конкретных вышеперечисленных формах для получения ожидаемых результатов.</w:t>
      </w:r>
    </w:p>
    <w:p w:rsidR="00CE5E88" w:rsidRPr="00CE5E88" w:rsidRDefault="00CE5E88" w:rsidP="00CE5E8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Наставник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– участник программы наставничества, имеющий успешный опыт в достижении жизненного, личностного и профессионального результата, готовый и 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850930" w:rsidRPr="00CE5E88" w:rsidRDefault="00CE5E88" w:rsidP="00CE5E8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Наставляемый (обучающийся)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участник программы наставничества, который через взаи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модействие с наставником и при 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его помощи и поддержке решает конкретные жизненные, личные и профессиональные задачи, приобретает новый опыт и развивает новые навыки и компетенции. </w:t>
      </w:r>
    </w:p>
    <w:p w:rsidR="00850930" w:rsidRDefault="00850930" w:rsidP="0085093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85093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5093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Форма наставничества</w:t>
      </w:r>
      <w:r w:rsidRPr="0085093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– организация работы наставнической пары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«</w:t>
      </w:r>
      <w:r w:rsidRPr="00850930">
        <w:rPr>
          <w:rFonts w:ascii="Times New Roman" w:eastAsia="Times New Roman" w:hAnsi="Times New Roman" w:cs="Times New Roman"/>
          <w:spacing w:val="2"/>
          <w:sz w:val="24"/>
          <w:szCs w:val="24"/>
        </w:rPr>
        <w:t>учитель – учитель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» </w:t>
      </w:r>
      <w:r w:rsidRPr="00850930">
        <w:rPr>
          <w:rFonts w:ascii="Times New Roman" w:eastAsia="Times New Roman" w:hAnsi="Times New Roman" w:cs="Times New Roman"/>
          <w:spacing w:val="2"/>
          <w:sz w:val="24"/>
          <w:szCs w:val="24"/>
        </w:rPr>
        <w:t>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CE5E88" w:rsidRPr="00CE5E88" w:rsidRDefault="00CE5E88" w:rsidP="00CE5E8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Форма «учитель-учитель» - ролевая ситуация:</w:t>
      </w:r>
    </w:p>
    <w:p w:rsidR="00CE5E88" w:rsidRPr="00CE5E88" w:rsidRDefault="00CE5E88" w:rsidP="00CE5E88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«опытный педагог – молодой специалист»,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CE5E88" w:rsidRPr="00CE5E88" w:rsidRDefault="00CE5E88" w:rsidP="00CE5E88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«лидер педагогического сообщества – педагог, испытывающий проблемы», конкретная психоэмоциональная поддержка, сочетаемая с профессиональной помощью по приобретению и развитию педагогических талантов и инициатив;</w:t>
      </w:r>
    </w:p>
    <w:p w:rsidR="00CE5E88" w:rsidRPr="00CE5E88" w:rsidRDefault="00CE5E88" w:rsidP="00CE5E88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«педагог-новатор – консервативный педагог», в рамках которого, возможно, более молодой педагог помогает опытному представителю «старой школы» овладеть современными программами, цифровыми навыками и технологиями; </w:t>
      </w:r>
    </w:p>
    <w:p w:rsidR="00D63438" w:rsidRDefault="00CE5E88" w:rsidP="00CE5E88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>«опытный предметник – неопытный предметник»,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</w:r>
    </w:p>
    <w:p w:rsidR="00CE5E88" w:rsidRDefault="00CE5E88" w:rsidP="00CE5E8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E5E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Профессионально обучающиеся сообщества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(далее - ПОС) - рабочие группы преподавателей с целью совместного планирования и анализа педагогической 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еятельности и учебного процесса.</w:t>
      </w:r>
    </w:p>
    <w:p w:rsidR="00F72BD5" w:rsidRDefault="00C1140B" w:rsidP="00CE5E88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Реализация </w:t>
      </w:r>
      <w:r w:rsidR="00AB6C9A">
        <w:rPr>
          <w:rFonts w:ascii="Times New Roman" w:eastAsia="Calibri" w:hAnsi="Times New Roman" w:cs="Times New Roman"/>
          <w:sz w:val="24"/>
          <w:szCs w:val="24"/>
          <w:lang w:eastAsia="ru-RU"/>
        </w:rPr>
        <w:t>Модели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наставничества «КУБ» предусматривает разработку, утверждение и внедрение локальных актов</w:t>
      </w:r>
      <w:r w:rsidRPr="00AA6EEF">
        <w:rPr>
          <w:rFonts w:ascii="Times New Roman" w:eastAsia="Calibri" w:hAnsi="Times New Roman" w:cs="Times New Roman"/>
          <w:sz w:val="24"/>
          <w:szCs w:val="24"/>
          <w:lang w:eastAsia="ru-RU"/>
        </w:rPr>
        <w:t>, таких как:</w:t>
      </w:r>
    </w:p>
    <w:p w:rsidR="007627D7" w:rsidRDefault="007627D7" w:rsidP="007627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Положения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</w:t>
      </w:r>
      <w:r w:rsidRPr="00D85EF2">
        <w:rPr>
          <w:rFonts w:ascii="Times New Roman" w:eastAsia="Times New Roman" w:hAnsi="Times New Roman" w:cs="Times New Roman"/>
          <w:sz w:val="24"/>
          <w:szCs w:val="24"/>
        </w:rPr>
        <w:t>наставничестве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627D7" w:rsidRDefault="007627D7" w:rsidP="007627D7">
      <w:pPr>
        <w:spacing w:after="0" w:line="240" w:lineRule="auto"/>
        <w:jc w:val="both"/>
        <w:textAlignment w:val="baseline"/>
        <w:rPr>
          <w:rFonts w:ascii="PT Astra Serif" w:hAnsi="PT Astra Serif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Дорожной карты </w:t>
      </w:r>
      <w:r w:rsidRPr="00004ED3">
        <w:rPr>
          <w:rFonts w:ascii="PT Astra Serif" w:hAnsi="PT Astra Serif"/>
          <w:bCs/>
          <w:sz w:val="24"/>
          <w:szCs w:val="24"/>
        </w:rPr>
        <w:t>внедрения целевой модели наставничества</w:t>
      </w:r>
      <w:r>
        <w:rPr>
          <w:rFonts w:ascii="PT Astra Serif" w:hAnsi="PT Astra Serif"/>
          <w:bCs/>
          <w:sz w:val="24"/>
          <w:szCs w:val="24"/>
        </w:rPr>
        <w:t>;</w:t>
      </w:r>
    </w:p>
    <w:p w:rsidR="007627D7" w:rsidRDefault="007627D7" w:rsidP="007627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Базы наставников и наставляемых</w:t>
      </w:r>
      <w:r w:rsidR="00894C11">
        <w:rPr>
          <w:rFonts w:ascii="PT Astra Serif" w:hAnsi="PT Astra Serif"/>
          <w:bCs/>
          <w:sz w:val="24"/>
          <w:szCs w:val="24"/>
        </w:rPr>
        <w:t>;</w:t>
      </w:r>
    </w:p>
    <w:p w:rsidR="007627D7" w:rsidRDefault="00C1140B" w:rsidP="007627D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AA6EEF">
        <w:rPr>
          <w:rFonts w:ascii="Times New Roman" w:eastAsia="Calibri" w:hAnsi="Times New Roman" w:cs="Times New Roman"/>
          <w:sz w:val="24"/>
          <w:szCs w:val="24"/>
          <w:lang w:eastAsia="ru-RU"/>
        </w:rPr>
        <w:t>Приказ</w:t>
      </w:r>
      <w:r w:rsidR="007627D7">
        <w:rPr>
          <w:rFonts w:ascii="Times New Roman" w:eastAsia="Calibri" w:hAnsi="Times New Roman" w:cs="Times New Roman"/>
          <w:sz w:val="24"/>
          <w:szCs w:val="24"/>
          <w:lang w:eastAsia="ru-RU"/>
        </w:rPr>
        <w:t>ов</w:t>
      </w:r>
      <w:r w:rsidR="00AA6E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директора «О назначении наставничества»; «Об утверждении состава ПОС»; «Об утверждении плана работы ПОС»; «Об утверждении персонализированных программ наставничества»</w:t>
      </w:r>
      <w:r w:rsidR="007627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627D7" w:rsidRPr="007627D7">
        <w:rPr>
          <w:rFonts w:ascii="PT Astra Serif" w:hAnsi="PT Astra Serif"/>
          <w:b/>
          <w:bCs/>
          <w:sz w:val="24"/>
          <w:szCs w:val="24"/>
        </w:rPr>
        <w:t>(Приложение 2</w:t>
      </w:r>
      <w:r w:rsidR="00FC2A3F">
        <w:rPr>
          <w:rFonts w:ascii="PT Astra Serif" w:hAnsi="PT Astra Serif"/>
          <w:b/>
          <w:bCs/>
          <w:sz w:val="24"/>
          <w:szCs w:val="24"/>
        </w:rPr>
        <w:t>.</w:t>
      </w:r>
      <w:r w:rsidR="007627D7" w:rsidRPr="007627D7">
        <w:rPr>
          <w:rFonts w:ascii="PT Astra Serif" w:hAnsi="PT Astra Serif"/>
          <w:b/>
          <w:bCs/>
          <w:sz w:val="24"/>
          <w:szCs w:val="24"/>
        </w:rPr>
        <w:t>)</w:t>
      </w:r>
    </w:p>
    <w:p w:rsidR="00AA6EEF" w:rsidRDefault="00AA6EEF" w:rsidP="00CE5E88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04ED3" w:rsidRDefault="00004ED3" w:rsidP="007627D7">
      <w:pPr>
        <w:pStyle w:val="Default"/>
        <w:numPr>
          <w:ilvl w:val="0"/>
          <w:numId w:val="2"/>
        </w:numPr>
        <w:jc w:val="center"/>
        <w:rPr>
          <w:rFonts w:ascii="PT Astra Serif" w:hAnsi="PT Astra Serif"/>
          <w:b/>
          <w:color w:val="auto"/>
        </w:rPr>
      </w:pPr>
      <w:r w:rsidRPr="0076484D">
        <w:rPr>
          <w:rFonts w:ascii="PT Astra Serif" w:eastAsia="Calibri" w:hAnsi="PT Astra Serif"/>
          <w:b/>
          <w:bCs/>
          <w:lang w:eastAsia="ru-RU"/>
        </w:rPr>
        <w:t>Цели, задачи</w:t>
      </w:r>
      <w:r w:rsidRPr="00004ED3">
        <w:rPr>
          <w:rFonts w:ascii="PT Astra Serif" w:hAnsi="PT Astra Serif"/>
          <w:color w:val="auto"/>
        </w:rPr>
        <w:t xml:space="preserve"> </w:t>
      </w:r>
      <w:r w:rsidRPr="00004ED3">
        <w:rPr>
          <w:rFonts w:ascii="PT Astra Serif" w:hAnsi="PT Astra Serif"/>
          <w:b/>
          <w:color w:val="auto"/>
        </w:rPr>
        <w:t>Модели наставничества «КУБ»</w:t>
      </w:r>
    </w:p>
    <w:p w:rsidR="007627D7" w:rsidRPr="007627D7" w:rsidRDefault="007627D7" w:rsidP="007627D7">
      <w:pPr>
        <w:pStyle w:val="Default"/>
        <w:rPr>
          <w:rFonts w:ascii="PT Astra Serif" w:hAnsi="PT Astra Serif"/>
          <w:color w:val="auto"/>
        </w:rPr>
      </w:pPr>
    </w:p>
    <w:p w:rsidR="00004ED3" w:rsidRPr="00066602" w:rsidRDefault="00004ED3" w:rsidP="00004ED3">
      <w:pPr>
        <w:spacing w:after="0" w:line="0" w:lineRule="atLeast"/>
        <w:ind w:firstLine="708"/>
        <w:jc w:val="both"/>
        <w:rPr>
          <w:rFonts w:ascii="PT Astra Serif" w:hAnsi="PT Astra Serif"/>
          <w:sz w:val="24"/>
          <w:szCs w:val="24"/>
        </w:rPr>
      </w:pPr>
      <w:r w:rsidRPr="00066602">
        <w:rPr>
          <w:rFonts w:ascii="PT Astra Serif" w:eastAsia="Calibri" w:hAnsi="PT Astra Serif" w:cs="Times New Roman"/>
          <w:b/>
          <w:bCs/>
          <w:sz w:val="24"/>
          <w:szCs w:val="24"/>
          <w:lang w:eastAsia="ru-RU"/>
        </w:rPr>
        <w:t xml:space="preserve"> Цель -</w:t>
      </w:r>
      <w:r w:rsidRPr="00066602">
        <w:rPr>
          <w:rFonts w:ascii="PT Astra Serif" w:hAnsi="PT Astra Serif"/>
          <w:sz w:val="24"/>
          <w:szCs w:val="24"/>
        </w:rPr>
        <w:t xml:space="preserve"> сопровождение деятельности педагогов, развитие профессиональных умений и навыков, повышение профессионального мастерства, формирование потребности самосовершенствования педагогических работников.</w:t>
      </w:r>
    </w:p>
    <w:p w:rsidR="00004ED3" w:rsidRPr="00066602" w:rsidRDefault="00004ED3" w:rsidP="00004ED3">
      <w:pPr>
        <w:spacing w:after="0" w:line="0" w:lineRule="atLeast"/>
        <w:ind w:firstLine="708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066602">
        <w:rPr>
          <w:rFonts w:ascii="PT Astra Serif" w:eastAsia="Calibri" w:hAnsi="PT Astra Serif" w:cs="Times New Roman"/>
          <w:b/>
          <w:bCs/>
          <w:sz w:val="24"/>
          <w:szCs w:val="24"/>
          <w:lang w:eastAsia="ru-RU"/>
        </w:rPr>
        <w:t>Задачи</w:t>
      </w:r>
      <w:r w:rsidRPr="00066602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</w:t>
      </w:r>
    </w:p>
    <w:p w:rsidR="00004ED3" w:rsidRDefault="00004ED3" w:rsidP="00004ED3">
      <w:pPr>
        <w:spacing w:after="0" w:line="0" w:lineRule="atLeast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066602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- </w:t>
      </w:r>
      <w:r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</w:t>
      </w:r>
      <w:r w:rsidRPr="00066602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совершенствование профессионального мастерства </w:t>
      </w:r>
      <w:r>
        <w:rPr>
          <w:rFonts w:ascii="PT Astra Serif" w:eastAsia="Calibri" w:hAnsi="PT Astra Serif" w:cs="Times New Roman"/>
          <w:sz w:val="24"/>
          <w:szCs w:val="24"/>
          <w:lang w:eastAsia="ru-RU"/>
        </w:rPr>
        <w:t>педагогических работников;</w:t>
      </w:r>
    </w:p>
    <w:p w:rsidR="00004ED3" w:rsidRDefault="00004ED3" w:rsidP="00004ED3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  <w:lang w:eastAsia="ru-RU"/>
        </w:rPr>
        <w:t>-</w:t>
      </w:r>
      <w:r w:rsidRPr="0006660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приобретение и развитие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педагогических талантов и инициатив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;</w:t>
      </w:r>
    </w:p>
    <w:p w:rsidR="00004ED3" w:rsidRPr="00066602" w:rsidRDefault="00004ED3" w:rsidP="00004ED3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 овладение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педагогическими работниками </w:t>
      </w:r>
      <w:r w:rsidRPr="00CE5E88">
        <w:rPr>
          <w:rFonts w:ascii="Times New Roman" w:eastAsia="Times New Roman" w:hAnsi="Times New Roman" w:cs="Times New Roman"/>
          <w:spacing w:val="2"/>
          <w:sz w:val="24"/>
          <w:szCs w:val="24"/>
        </w:rPr>
        <w:t>современными программами, цифровыми навыками и технологиями;</w:t>
      </w:r>
    </w:p>
    <w:p w:rsidR="00004ED3" w:rsidRPr="00066602" w:rsidRDefault="00004ED3" w:rsidP="00004ED3">
      <w:pPr>
        <w:spacing w:after="0" w:line="0" w:lineRule="atLeast"/>
        <w:jc w:val="both"/>
        <w:rPr>
          <w:rFonts w:ascii="PT Astra Serif" w:hAnsi="PT Astra Serif"/>
          <w:sz w:val="24"/>
          <w:szCs w:val="24"/>
        </w:rPr>
      </w:pPr>
      <w:r w:rsidRPr="00066602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- </w:t>
      </w:r>
      <w:r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</w:t>
      </w:r>
      <w:r w:rsidRPr="00066602">
        <w:rPr>
          <w:rFonts w:ascii="PT Astra Serif" w:hAnsi="PT Astra Serif"/>
          <w:sz w:val="24"/>
          <w:szCs w:val="24"/>
        </w:rPr>
        <w:t xml:space="preserve">привитие молодым специалистам интереса к педагогической деятельности; </w:t>
      </w:r>
    </w:p>
    <w:p w:rsidR="00004ED3" w:rsidRPr="00066602" w:rsidRDefault="00004ED3" w:rsidP="00004ED3">
      <w:pPr>
        <w:spacing w:after="0" w:line="0" w:lineRule="atLeast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Pr="00066602">
        <w:rPr>
          <w:rFonts w:ascii="PT Astra Serif" w:hAnsi="PT Astra Serif"/>
          <w:sz w:val="24"/>
          <w:szCs w:val="24"/>
        </w:rPr>
        <w:t>ускорение процесса профессионального становления молодого специалиста и развитие способности самостоятельно и качественно выполнять возложенные на него обязанности по занимаемой должности;</w:t>
      </w:r>
    </w:p>
    <w:p w:rsidR="00004ED3" w:rsidRPr="00066602" w:rsidRDefault="00004ED3" w:rsidP="00004ED3">
      <w:pPr>
        <w:spacing w:after="0" w:line="0" w:lineRule="atLeast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066602">
        <w:rPr>
          <w:rFonts w:ascii="PT Astra Serif" w:hAnsi="PT Astra Serif"/>
          <w:sz w:val="24"/>
          <w:szCs w:val="24"/>
        </w:rPr>
        <w:t xml:space="preserve"> - содействие успешной адаптации к организационной культуре, усвоение лучших традиций коллектива и правил поведения в школе, выработка сознательного и творческого отношения к выполнению профессиональных обязанностей.</w:t>
      </w:r>
    </w:p>
    <w:p w:rsidR="00004ED3" w:rsidRPr="004A7C28" w:rsidRDefault="00004ED3" w:rsidP="00004ED3">
      <w:pPr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04ED3" w:rsidRPr="00E6117B" w:rsidRDefault="00004ED3" w:rsidP="00004ED3">
      <w:pPr>
        <w:pStyle w:val="Default"/>
        <w:jc w:val="center"/>
        <w:rPr>
          <w:rFonts w:ascii="PT Astra Serif" w:hAnsi="PT Astra Serif"/>
          <w:color w:val="auto"/>
        </w:rPr>
      </w:pPr>
      <w:r w:rsidRPr="00004ED3">
        <w:rPr>
          <w:rFonts w:eastAsia="Calibri"/>
          <w:b/>
          <w:bCs/>
          <w:color w:val="auto"/>
          <w:lang w:val="en-US" w:eastAsia="ru-RU"/>
        </w:rPr>
        <w:lastRenderedPageBreak/>
        <w:t>III</w:t>
      </w:r>
      <w:r w:rsidRPr="00004ED3">
        <w:rPr>
          <w:rFonts w:eastAsia="Calibri"/>
          <w:b/>
          <w:bCs/>
          <w:color w:val="auto"/>
          <w:lang w:eastAsia="ru-RU"/>
        </w:rPr>
        <w:t xml:space="preserve">. Структура </w:t>
      </w:r>
      <w:r w:rsidRPr="00004ED3">
        <w:rPr>
          <w:rFonts w:ascii="PT Astra Serif" w:hAnsi="PT Astra Serif"/>
          <w:b/>
          <w:color w:val="auto"/>
        </w:rPr>
        <w:t>Модели наставничества «КУБ»</w:t>
      </w:r>
    </w:p>
    <w:p w:rsidR="00004ED3" w:rsidRPr="00004ED3" w:rsidRDefault="00004ED3" w:rsidP="00004ED3">
      <w:pPr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04ED3" w:rsidRPr="00004ED3" w:rsidRDefault="00004ED3" w:rsidP="00004ED3">
      <w:pPr>
        <w:pStyle w:val="Default"/>
        <w:ind w:firstLine="708"/>
        <w:rPr>
          <w:rFonts w:ascii="PT Astra Serif" w:hAnsi="PT Astra Serif"/>
          <w:color w:val="auto"/>
        </w:rPr>
      </w:pPr>
      <w:r>
        <w:rPr>
          <w:rFonts w:ascii="PT Astra Serif" w:hAnsi="PT Astra Serif"/>
          <w:color w:val="auto"/>
        </w:rPr>
        <w:t xml:space="preserve">Модель наставничества «КУБ» </w:t>
      </w:r>
      <w:r w:rsidRPr="00D63438">
        <w:rPr>
          <w:rFonts w:eastAsia="Calibri"/>
          <w:lang w:eastAsia="ru-RU"/>
        </w:rPr>
        <w:t>включает в себя следующие составляющие:</w:t>
      </w:r>
    </w:p>
    <w:p w:rsidR="00700C5E" w:rsidRDefault="00004ED3" w:rsidP="00700C5E">
      <w:pPr>
        <w:pStyle w:val="Default"/>
        <w:rPr>
          <w:color w:val="auto"/>
        </w:rPr>
      </w:pPr>
      <w:r>
        <w:rPr>
          <w:color w:val="auto"/>
        </w:rPr>
        <w:t>- персонализированные программы наставничества;</w:t>
      </w:r>
    </w:p>
    <w:p w:rsidR="001358ED" w:rsidRDefault="001358ED" w:rsidP="00700C5E">
      <w:pPr>
        <w:pStyle w:val="Default"/>
        <w:rPr>
          <w:color w:val="auto"/>
        </w:rPr>
      </w:pPr>
      <w:r>
        <w:rPr>
          <w:color w:val="auto"/>
        </w:rPr>
        <w:t>- программы психологического и социально-педагогического сопровождения;</w:t>
      </w:r>
    </w:p>
    <w:p w:rsidR="00004ED3" w:rsidRDefault="00004ED3" w:rsidP="00700C5E">
      <w:pPr>
        <w:pStyle w:val="Default"/>
        <w:rPr>
          <w:color w:val="auto"/>
        </w:rPr>
      </w:pPr>
      <w:r>
        <w:rPr>
          <w:color w:val="auto"/>
        </w:rPr>
        <w:t>- методический инструментарий;</w:t>
      </w:r>
    </w:p>
    <w:p w:rsidR="00004ED3" w:rsidRDefault="00004ED3" w:rsidP="00700C5E">
      <w:pPr>
        <w:pStyle w:val="Default"/>
        <w:rPr>
          <w:color w:val="auto"/>
        </w:rPr>
      </w:pPr>
      <w:r>
        <w:rPr>
          <w:color w:val="auto"/>
        </w:rPr>
        <w:t>-</w:t>
      </w:r>
      <w:r w:rsidR="00B027E0">
        <w:rPr>
          <w:color w:val="auto"/>
        </w:rPr>
        <w:t xml:space="preserve"> </w:t>
      </w:r>
      <w:r>
        <w:rPr>
          <w:color w:val="auto"/>
        </w:rPr>
        <w:t>мониторинги наставнической</w:t>
      </w:r>
      <w:r w:rsidR="00B027E0">
        <w:rPr>
          <w:color w:val="auto"/>
        </w:rPr>
        <w:t xml:space="preserve"> де</w:t>
      </w:r>
      <w:r>
        <w:rPr>
          <w:color w:val="auto"/>
        </w:rPr>
        <w:t>ятельности</w:t>
      </w:r>
      <w:r w:rsidR="007627D7">
        <w:rPr>
          <w:color w:val="auto"/>
        </w:rPr>
        <w:t>.</w:t>
      </w:r>
    </w:p>
    <w:p w:rsidR="001358ED" w:rsidRDefault="00C13694" w:rsidP="00700C5E">
      <w:pPr>
        <w:pStyle w:val="Default"/>
        <w:rPr>
          <w:color w:val="auto"/>
        </w:rPr>
      </w:pPr>
      <w:r>
        <w:rPr>
          <w:color w:val="auto"/>
        </w:rPr>
        <w:t>- условия и ресурсы.</w:t>
      </w:r>
    </w:p>
    <w:p w:rsidR="00C13694" w:rsidRDefault="00C13694" w:rsidP="00700C5E">
      <w:pPr>
        <w:pStyle w:val="Default"/>
        <w:rPr>
          <w:color w:val="auto"/>
        </w:rPr>
      </w:pPr>
    </w:p>
    <w:p w:rsidR="00E6117B" w:rsidRPr="00E6117B" w:rsidRDefault="00700C5E" w:rsidP="00700C5E">
      <w:pPr>
        <w:pStyle w:val="Default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b/>
          <w:bCs/>
          <w:iCs/>
          <w:color w:val="auto"/>
        </w:rPr>
        <w:t>Организационно-методическое обеспечение</w:t>
      </w:r>
      <w:r w:rsidRPr="00E6117B">
        <w:rPr>
          <w:rFonts w:ascii="PT Astra Serif" w:hAnsi="PT Astra Serif"/>
          <w:b/>
          <w:bCs/>
          <w:i/>
          <w:iCs/>
          <w:color w:val="auto"/>
        </w:rPr>
        <w:t xml:space="preserve"> </w:t>
      </w:r>
      <w:r w:rsidRPr="00E6117B">
        <w:rPr>
          <w:rFonts w:ascii="PT Astra Serif" w:hAnsi="PT Astra Serif"/>
          <w:color w:val="auto"/>
        </w:rPr>
        <w:t xml:space="preserve">реализации </w:t>
      </w:r>
      <w:r w:rsidR="00E6117B">
        <w:rPr>
          <w:rFonts w:ascii="PT Astra Serif" w:hAnsi="PT Astra Serif"/>
          <w:color w:val="auto"/>
        </w:rPr>
        <w:t>Модели наставничества «КУБ»</w:t>
      </w:r>
    </w:p>
    <w:p w:rsidR="00700C5E" w:rsidRPr="00E6117B" w:rsidRDefault="00700C5E" w:rsidP="00E6117B">
      <w:pPr>
        <w:pStyle w:val="Default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предполагает следующие виды деятельности: </w:t>
      </w:r>
    </w:p>
    <w:p w:rsidR="00700C5E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</w:t>
      </w:r>
      <w:r w:rsidR="00700C5E" w:rsidRPr="00E6117B">
        <w:rPr>
          <w:rFonts w:ascii="PT Astra Serif" w:hAnsi="PT Astra Serif"/>
          <w:color w:val="auto"/>
        </w:rPr>
        <w:t>формирование пар/групп «наставник – наставляемый»</w:t>
      </w:r>
      <w:r w:rsidRPr="00E6117B">
        <w:rPr>
          <w:rFonts w:ascii="PT Astra Serif" w:hAnsi="PT Astra Serif"/>
          <w:color w:val="auto"/>
        </w:rPr>
        <w:t xml:space="preserve"> по форме «учитель-учитель», исходя из ролевых ситуаций, </w:t>
      </w:r>
      <w:r w:rsidR="00700C5E" w:rsidRPr="00E6117B">
        <w:rPr>
          <w:rFonts w:ascii="PT Astra Serif" w:hAnsi="PT Astra Serif"/>
          <w:color w:val="auto"/>
        </w:rPr>
        <w:t xml:space="preserve">с составлением персонализированных программ наставничества для конкретных пар/групп; </w:t>
      </w:r>
    </w:p>
    <w:p w:rsidR="00A732EF" w:rsidRDefault="00A732EF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A732EF">
        <w:rPr>
          <w:rFonts w:ascii="PT Astra Serif" w:hAnsi="PT Astra Serif"/>
          <w:noProof/>
          <w:color w:val="auto"/>
          <w:lang w:eastAsia="ru-RU"/>
        </w:rPr>
        <w:drawing>
          <wp:inline distT="0" distB="0" distL="0" distR="0" wp14:anchorId="7EE02ECC" wp14:editId="61820E9A">
            <wp:extent cx="6048375" cy="4536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3258" cy="4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36" w:rsidRPr="00E6117B" w:rsidRDefault="000E3636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</w:p>
    <w:p w:rsidR="00E6117B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</w:t>
      </w:r>
      <w:r w:rsidR="00700C5E" w:rsidRPr="00E6117B">
        <w:rPr>
          <w:rFonts w:ascii="PT Astra Serif" w:hAnsi="PT Astra Serif"/>
          <w:color w:val="auto"/>
        </w:rPr>
        <w:t>повышение квалификации наставников</w:t>
      </w:r>
      <w:r w:rsidR="001358ED">
        <w:rPr>
          <w:rFonts w:ascii="PT Astra Serif" w:hAnsi="PT Astra Serif"/>
          <w:color w:val="auto"/>
        </w:rPr>
        <w:t xml:space="preserve"> через курсовую подготовку, конкурсное и фестивальное движение, участие в форумах, </w:t>
      </w:r>
      <w:proofErr w:type="spellStart"/>
      <w:r w:rsidR="001358ED">
        <w:rPr>
          <w:rFonts w:ascii="PT Astra Serif" w:hAnsi="PT Astra Serif"/>
          <w:color w:val="auto"/>
        </w:rPr>
        <w:t>вебинарах</w:t>
      </w:r>
      <w:proofErr w:type="spellEnd"/>
      <w:r w:rsidR="001358ED">
        <w:rPr>
          <w:rFonts w:ascii="PT Astra Serif" w:hAnsi="PT Astra Serif"/>
          <w:color w:val="auto"/>
        </w:rPr>
        <w:t>, и других активностях</w:t>
      </w:r>
      <w:r w:rsidRPr="00E6117B">
        <w:rPr>
          <w:rFonts w:ascii="PT Astra Serif" w:hAnsi="PT Astra Serif"/>
          <w:color w:val="auto"/>
        </w:rPr>
        <w:t>;</w:t>
      </w:r>
    </w:p>
    <w:p w:rsidR="000E3636" w:rsidRPr="00E6117B" w:rsidRDefault="000E3636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  <w:noProof/>
          <w:color w:val="auto"/>
          <w:lang w:eastAsia="ru-RU"/>
        </w:rPr>
        <w:lastRenderedPageBreak/>
        <w:drawing>
          <wp:inline distT="0" distB="0" distL="0" distR="0" wp14:anchorId="4D2FBCD0">
            <wp:extent cx="5743575" cy="43078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5" cy="4316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17B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организация деятельности ПОС, в том числе с применением методики </w:t>
      </w:r>
      <w:r w:rsidRPr="00E6117B">
        <w:rPr>
          <w:rFonts w:ascii="PT Astra Serif" w:hAnsi="PT Astra Serif"/>
          <w:color w:val="auto"/>
          <w:lang w:val="en-US"/>
        </w:rPr>
        <w:t>Lesson</w:t>
      </w:r>
      <w:r w:rsidRPr="00E6117B">
        <w:rPr>
          <w:rFonts w:ascii="PT Astra Serif" w:hAnsi="PT Astra Serif"/>
          <w:color w:val="auto"/>
        </w:rPr>
        <w:t xml:space="preserve"> </w:t>
      </w:r>
      <w:r w:rsidR="00786CD2">
        <w:rPr>
          <w:rFonts w:ascii="PT Astra Serif" w:hAnsi="PT Astra Serif"/>
          <w:color w:val="auto"/>
          <w:lang w:val="en-US"/>
        </w:rPr>
        <w:t>Stu</w:t>
      </w:r>
      <w:r w:rsidRPr="00E6117B">
        <w:rPr>
          <w:rFonts w:ascii="PT Astra Serif" w:hAnsi="PT Astra Serif"/>
          <w:color w:val="auto"/>
          <w:lang w:val="en-US"/>
        </w:rPr>
        <w:t>dy</w:t>
      </w:r>
      <w:r w:rsidRPr="00E6117B">
        <w:rPr>
          <w:rFonts w:ascii="PT Astra Serif" w:hAnsi="PT Astra Serif"/>
          <w:color w:val="auto"/>
        </w:rPr>
        <w:t>;</w:t>
      </w:r>
    </w:p>
    <w:p w:rsidR="000E3636" w:rsidRPr="00E6117B" w:rsidRDefault="000E3636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  <w:noProof/>
          <w:color w:val="auto"/>
          <w:lang w:eastAsia="ru-RU"/>
        </w:rPr>
        <w:drawing>
          <wp:inline distT="0" distB="0" distL="0" distR="0" wp14:anchorId="5ADA702B">
            <wp:extent cx="5762625" cy="351886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5"/>
                    <a:stretch/>
                  </pic:blipFill>
                  <pic:spPr bwMode="auto">
                    <a:xfrm>
                      <a:off x="0" y="0"/>
                      <a:ext cx="5856266" cy="35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C5E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</w:t>
      </w:r>
      <w:r w:rsidR="00700C5E" w:rsidRPr="00E6117B">
        <w:rPr>
          <w:rFonts w:ascii="PT Astra Serif" w:hAnsi="PT Astra Serif"/>
          <w:color w:val="auto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работников; </w:t>
      </w:r>
    </w:p>
    <w:p w:rsidR="004A7C28" w:rsidRPr="00E6117B" w:rsidRDefault="004A7C28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  <w:color w:val="auto"/>
        </w:rPr>
        <w:t xml:space="preserve">- </w:t>
      </w:r>
      <w:r>
        <w:rPr>
          <w:rFonts w:ascii="PT Astra Serif" w:eastAsia="PT Astra Serif" w:hAnsi="PT Astra Serif"/>
          <w:kern w:val="24"/>
        </w:rPr>
        <w:t>разработка и апробация диагностического инструментария</w:t>
      </w:r>
      <w:r>
        <w:rPr>
          <w:rFonts w:ascii="PT Astra Serif" w:eastAsia="PT Astra Serif" w:hAnsi="PT Astra Serif"/>
          <w:kern w:val="24"/>
        </w:rPr>
        <w:t xml:space="preserve"> (с методическими рекомендациями по его применению) оценки влияния ПОС на повышение </w:t>
      </w:r>
      <w:r>
        <w:rPr>
          <w:rFonts w:ascii="PT Astra Serif" w:eastAsia="+mn-ea" w:hAnsi="PT Astra Serif" w:cs="Arial"/>
          <w:kern w:val="24"/>
        </w:rPr>
        <w:t>профессион</w:t>
      </w:r>
      <w:r>
        <w:rPr>
          <w:rFonts w:ascii="PT Astra Serif" w:eastAsia="+mn-ea" w:hAnsi="PT Astra Serif" w:cs="Arial"/>
          <w:kern w:val="24"/>
        </w:rPr>
        <w:t>альной компетентности педагогов;</w:t>
      </w:r>
      <w:r>
        <w:rPr>
          <w:rFonts w:ascii="PT Astra Serif" w:eastAsia="+mn-ea" w:hAnsi="PT Astra Serif" w:cs="Arial"/>
          <w:kern w:val="24"/>
        </w:rPr>
        <w:t xml:space="preserve"> </w:t>
      </w:r>
    </w:p>
    <w:p w:rsidR="00700C5E" w:rsidRPr="00E6117B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lastRenderedPageBreak/>
        <w:t xml:space="preserve">- </w:t>
      </w:r>
      <w:r w:rsidR="00700C5E" w:rsidRPr="00E6117B">
        <w:rPr>
          <w:rFonts w:ascii="PT Astra Serif" w:hAnsi="PT Astra Serif"/>
          <w:color w:val="auto"/>
        </w:rPr>
        <w:t xml:space="preserve">разработка методических материалов для наставника и наставляемого; </w:t>
      </w:r>
    </w:p>
    <w:p w:rsidR="00E6117B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</w:t>
      </w:r>
      <w:r w:rsidR="00700C5E" w:rsidRPr="00E6117B">
        <w:rPr>
          <w:rFonts w:ascii="PT Astra Serif" w:hAnsi="PT Astra Serif"/>
          <w:color w:val="auto"/>
        </w:rPr>
        <w:t>подготовка</w:t>
      </w:r>
      <w:r w:rsidR="000E3636">
        <w:rPr>
          <w:rFonts w:ascii="PT Astra Serif" w:hAnsi="PT Astra Serif"/>
          <w:color w:val="auto"/>
        </w:rPr>
        <w:t xml:space="preserve"> локальных актов, документации, материалов для проведения активностей в рамках реализации Модели наставничества «КУБ»</w:t>
      </w:r>
      <w:r w:rsidR="00700C5E" w:rsidRPr="00E6117B">
        <w:rPr>
          <w:rFonts w:ascii="PT Astra Serif" w:hAnsi="PT Astra Serif"/>
          <w:color w:val="auto"/>
        </w:rPr>
        <w:t xml:space="preserve">; </w:t>
      </w:r>
    </w:p>
    <w:p w:rsidR="000E3636" w:rsidRPr="00E6117B" w:rsidRDefault="000E3636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  <w:noProof/>
          <w:color w:val="auto"/>
          <w:lang w:eastAsia="ru-RU"/>
        </w:rPr>
        <w:drawing>
          <wp:inline distT="0" distB="0" distL="0" distR="0" wp14:anchorId="78A68FD0">
            <wp:extent cx="5942957" cy="35909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02" cy="361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C5E" w:rsidRPr="00E6117B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</w:t>
      </w:r>
      <w:r w:rsidR="00700C5E" w:rsidRPr="00E6117B">
        <w:rPr>
          <w:rFonts w:ascii="PT Astra Serif" w:hAnsi="PT Astra Serif"/>
          <w:color w:val="auto"/>
        </w:rPr>
        <w:t xml:space="preserve">помощь молодым педагогам в подготовке к участию в профессиональных конкурсах; </w:t>
      </w:r>
    </w:p>
    <w:p w:rsidR="00700C5E" w:rsidRPr="00E6117B" w:rsidRDefault="00E6117B" w:rsidP="00E6117B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</w:t>
      </w:r>
      <w:r w:rsidR="00700C5E" w:rsidRPr="00E6117B">
        <w:rPr>
          <w:rFonts w:ascii="PT Astra Serif" w:hAnsi="PT Astra Serif"/>
          <w:color w:val="auto"/>
        </w:rPr>
        <w:t xml:space="preserve">организация обмена педагогическим и наставническим опытом; </w:t>
      </w:r>
    </w:p>
    <w:p w:rsidR="00700C5E" w:rsidRDefault="00E6117B" w:rsidP="00E6117B">
      <w:pPr>
        <w:pStyle w:val="Default"/>
        <w:jc w:val="both"/>
        <w:rPr>
          <w:rFonts w:ascii="PT Astra Serif" w:hAnsi="PT Astra Serif"/>
          <w:color w:val="auto"/>
        </w:rPr>
      </w:pPr>
      <w:r w:rsidRPr="00E6117B">
        <w:rPr>
          <w:rFonts w:ascii="PT Astra Serif" w:hAnsi="PT Astra Serif"/>
          <w:color w:val="auto"/>
        </w:rPr>
        <w:t xml:space="preserve">- </w:t>
      </w:r>
      <w:r w:rsidR="00700C5E" w:rsidRPr="00E6117B">
        <w:rPr>
          <w:rFonts w:ascii="PT Astra Serif" w:hAnsi="PT Astra Serif"/>
          <w:color w:val="auto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0E3636" w:rsidRPr="00E6117B" w:rsidRDefault="000E3636" w:rsidP="00E6117B">
      <w:pPr>
        <w:pStyle w:val="Default"/>
        <w:jc w:val="both"/>
        <w:rPr>
          <w:rFonts w:ascii="PT Astra Serif" w:hAnsi="PT Astra Serif"/>
          <w:color w:val="auto"/>
        </w:rPr>
      </w:pPr>
    </w:p>
    <w:p w:rsidR="00700C5E" w:rsidRDefault="00700C5E" w:rsidP="00A732EF">
      <w:pPr>
        <w:pStyle w:val="Default"/>
        <w:jc w:val="both"/>
        <w:rPr>
          <w:rFonts w:ascii="PT Astra Serif" w:hAnsi="PT Astra Serif"/>
          <w:color w:val="auto"/>
        </w:rPr>
      </w:pPr>
      <w:r w:rsidRPr="00CA38DB">
        <w:rPr>
          <w:rFonts w:ascii="PT Astra Serif" w:hAnsi="PT Astra Serif"/>
          <w:b/>
          <w:bCs/>
          <w:iCs/>
          <w:color w:val="auto"/>
        </w:rPr>
        <w:t>Информационно-методическое обеспечение</w:t>
      </w:r>
      <w:r w:rsidRPr="00A732EF">
        <w:rPr>
          <w:rFonts w:ascii="PT Astra Serif" w:hAnsi="PT Astra Serif"/>
          <w:b/>
          <w:bCs/>
          <w:i/>
          <w:iCs/>
          <w:color w:val="auto"/>
        </w:rPr>
        <w:t xml:space="preserve"> </w:t>
      </w:r>
      <w:r w:rsidR="00A732EF" w:rsidRPr="00A732EF">
        <w:rPr>
          <w:rFonts w:ascii="PT Astra Serif" w:hAnsi="PT Astra Serif"/>
          <w:color w:val="auto"/>
        </w:rPr>
        <w:t xml:space="preserve">реализации Модели наставничества «КУБ» </w:t>
      </w:r>
      <w:r w:rsidRPr="00A732EF">
        <w:rPr>
          <w:rFonts w:ascii="PT Astra Serif" w:hAnsi="PT Astra Serif"/>
          <w:color w:val="auto"/>
        </w:rPr>
        <w:t xml:space="preserve">реализуется с помощью: </w:t>
      </w:r>
    </w:p>
    <w:p w:rsidR="00A732EF" w:rsidRPr="00A732EF" w:rsidRDefault="00A732EF" w:rsidP="00A732EF">
      <w:pPr>
        <w:pStyle w:val="Default"/>
        <w:jc w:val="both"/>
        <w:rPr>
          <w:rFonts w:ascii="PT Astra Serif" w:hAnsi="PT Astra Serif"/>
          <w:color w:val="auto"/>
        </w:rPr>
      </w:pPr>
      <w:r w:rsidRPr="00A732EF">
        <w:rPr>
          <w:rFonts w:ascii="PT Astra Serif" w:hAnsi="PT Astra Serif"/>
          <w:color w:val="auto"/>
        </w:rPr>
        <w:t xml:space="preserve">- официального сайта МБОУ «Гимназия» </w:t>
      </w:r>
      <w:hyperlink r:id="rId14" w:history="1">
        <w:r w:rsidRPr="00A732EF">
          <w:rPr>
            <w:rStyle w:val="a9"/>
            <w:rFonts w:ascii="PT Astra Serif" w:hAnsi="PT Astra Serif"/>
          </w:rPr>
          <w:t>https://gimnaziyayugorsk.gosuslugi.ru/nasha-shkola/nastavnichestvo/</w:t>
        </w:r>
      </w:hyperlink>
      <w:r w:rsidRPr="00A732EF">
        <w:rPr>
          <w:rFonts w:ascii="PT Astra Serif" w:hAnsi="PT Astra Serif"/>
          <w:color w:val="auto"/>
        </w:rPr>
        <w:t xml:space="preserve"> ;</w:t>
      </w:r>
    </w:p>
    <w:p w:rsidR="00700C5E" w:rsidRPr="00A732EF" w:rsidRDefault="00A732EF" w:rsidP="00A732EF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A732EF">
        <w:rPr>
          <w:rFonts w:ascii="PT Astra Serif" w:hAnsi="PT Astra Serif"/>
          <w:color w:val="auto"/>
        </w:rPr>
        <w:t xml:space="preserve">- </w:t>
      </w:r>
      <w:r w:rsidR="00700C5E" w:rsidRPr="00A732EF">
        <w:rPr>
          <w:rFonts w:ascii="PT Astra Serif" w:hAnsi="PT Astra Serif"/>
          <w:color w:val="auto"/>
        </w:rPr>
        <w:t xml:space="preserve">участия педагогов в сетевых предметных сообществах; </w:t>
      </w:r>
    </w:p>
    <w:p w:rsidR="00700C5E" w:rsidRPr="00A732EF" w:rsidRDefault="00A732EF" w:rsidP="00A732EF">
      <w:pPr>
        <w:pStyle w:val="Default"/>
        <w:spacing w:after="55"/>
        <w:jc w:val="both"/>
        <w:rPr>
          <w:rFonts w:ascii="PT Astra Serif" w:hAnsi="PT Astra Serif"/>
          <w:color w:val="auto"/>
        </w:rPr>
      </w:pPr>
      <w:r w:rsidRPr="00A732EF">
        <w:rPr>
          <w:rFonts w:ascii="PT Astra Serif" w:hAnsi="PT Astra Serif"/>
          <w:color w:val="auto"/>
        </w:rPr>
        <w:t>- организации доступа к виртуальным библиотекам, в том числе библиотекам</w:t>
      </w:r>
      <w:r w:rsidR="00700C5E" w:rsidRPr="00A732EF">
        <w:rPr>
          <w:rFonts w:ascii="PT Astra Serif" w:hAnsi="PT Astra Serif"/>
          <w:color w:val="auto"/>
        </w:rPr>
        <w:t xml:space="preserve"> методической литературы; </w:t>
      </w:r>
    </w:p>
    <w:p w:rsidR="00700C5E" w:rsidRPr="00894C11" w:rsidRDefault="00A732EF" w:rsidP="00894C11">
      <w:pPr>
        <w:pStyle w:val="Default"/>
        <w:jc w:val="both"/>
        <w:rPr>
          <w:rFonts w:ascii="PT Astra Serif" w:hAnsi="PT Astra Serif"/>
          <w:color w:val="auto"/>
        </w:rPr>
      </w:pPr>
      <w:r w:rsidRPr="00A732EF">
        <w:rPr>
          <w:rFonts w:ascii="PT Astra Serif" w:hAnsi="PT Astra Serif"/>
          <w:color w:val="auto"/>
        </w:rPr>
        <w:t xml:space="preserve">- </w:t>
      </w:r>
      <w:r w:rsidR="00700C5E" w:rsidRPr="00A732EF">
        <w:rPr>
          <w:rFonts w:ascii="PT Astra Serif" w:hAnsi="PT Astra Serif"/>
          <w:color w:val="auto"/>
        </w:rPr>
        <w:t xml:space="preserve">сетевого взаимодействия в рамках организации единого пространства наставничества, продвижения педагогических и наставнических практик и опыта. </w:t>
      </w:r>
    </w:p>
    <w:p w:rsidR="001358ED" w:rsidRDefault="001358ED" w:rsidP="00CA38DB">
      <w:pPr>
        <w:pStyle w:val="Default"/>
        <w:rPr>
          <w:rFonts w:ascii="PT Astra Serif" w:hAnsi="PT Astra Serif"/>
          <w:b/>
          <w:color w:val="auto"/>
        </w:rPr>
      </w:pPr>
    </w:p>
    <w:p w:rsidR="000E3636" w:rsidRDefault="00CA38DB" w:rsidP="00CA38DB">
      <w:pPr>
        <w:pStyle w:val="Default"/>
        <w:rPr>
          <w:rFonts w:ascii="PT Astra Serif" w:hAnsi="PT Astra Serif"/>
          <w:color w:val="auto"/>
        </w:rPr>
      </w:pPr>
      <w:r w:rsidRPr="00CA38DB">
        <w:rPr>
          <w:rFonts w:ascii="PT Astra Serif" w:hAnsi="PT Astra Serif"/>
          <w:b/>
          <w:color w:val="auto"/>
        </w:rPr>
        <w:t>Кадровое обеспечение</w:t>
      </w:r>
      <w:r w:rsidRPr="00CA38DB">
        <w:rPr>
          <w:rFonts w:ascii="PT Astra Serif" w:hAnsi="PT Astra Serif"/>
          <w:color w:val="auto"/>
        </w:rPr>
        <w:t xml:space="preserve"> реализации Модели наставничества «КУБ»</w:t>
      </w:r>
      <w:r>
        <w:rPr>
          <w:rFonts w:ascii="PT Astra Serif" w:hAnsi="PT Astra Serif"/>
          <w:color w:val="auto"/>
        </w:rPr>
        <w:t xml:space="preserve">: </w:t>
      </w:r>
    </w:p>
    <w:p w:rsidR="00CA38DB" w:rsidRDefault="00CA38DB" w:rsidP="00894C11">
      <w:pPr>
        <w:pStyle w:val="Default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  <w:color w:val="auto"/>
        </w:rPr>
        <w:t xml:space="preserve">- </w:t>
      </w:r>
      <w:r w:rsidR="00FC2A3F">
        <w:rPr>
          <w:rFonts w:ascii="PT Astra Serif" w:hAnsi="PT Astra Serif"/>
          <w:color w:val="auto"/>
        </w:rPr>
        <w:t>наличие педагогов, соответствующих требования, предъявляемым к наставникам в соответствии с формой наставничества и ролевыми ситуациями;</w:t>
      </w:r>
    </w:p>
    <w:p w:rsidR="00FC2A3F" w:rsidRDefault="00FC2A3F" w:rsidP="00894C11">
      <w:pPr>
        <w:pStyle w:val="Default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  <w:color w:val="auto"/>
        </w:rPr>
        <w:t>- наличие специалистов, таких как педагог-психолог, социальный педагог, педагог-организатор</w:t>
      </w:r>
      <w:r w:rsidR="00894C11">
        <w:rPr>
          <w:rFonts w:ascii="PT Astra Serif" w:hAnsi="PT Astra Serif"/>
          <w:color w:val="auto"/>
        </w:rPr>
        <w:t xml:space="preserve"> для организации психологического и социально-педагогического сопровождения внедрения Модели </w:t>
      </w:r>
      <w:r w:rsidR="00894C11" w:rsidRPr="00CA38DB">
        <w:rPr>
          <w:rFonts w:ascii="PT Astra Serif" w:hAnsi="PT Astra Serif"/>
          <w:color w:val="auto"/>
        </w:rPr>
        <w:t>наставничества «КУБ»</w:t>
      </w:r>
      <w:r w:rsidR="00894C11">
        <w:rPr>
          <w:rFonts w:ascii="PT Astra Serif" w:hAnsi="PT Astra Serif"/>
          <w:color w:val="auto"/>
        </w:rPr>
        <w:t>.</w:t>
      </w:r>
    </w:p>
    <w:p w:rsidR="001358ED" w:rsidRDefault="001358ED" w:rsidP="00CA38DB">
      <w:pPr>
        <w:pStyle w:val="Default"/>
        <w:rPr>
          <w:rFonts w:ascii="PT Astra Serif" w:hAnsi="PT Astra Serif"/>
          <w:b/>
          <w:color w:val="auto"/>
        </w:rPr>
      </w:pPr>
    </w:p>
    <w:p w:rsidR="00CA38DB" w:rsidRPr="00C13694" w:rsidRDefault="00CA38DB" w:rsidP="00CA38DB">
      <w:pPr>
        <w:pStyle w:val="Default"/>
        <w:rPr>
          <w:rFonts w:ascii="PT Astra Serif" w:hAnsi="PT Astra Serif"/>
          <w:color w:val="auto"/>
        </w:rPr>
      </w:pPr>
      <w:r w:rsidRPr="00C13694">
        <w:rPr>
          <w:rFonts w:ascii="PT Astra Serif" w:hAnsi="PT Astra Serif"/>
          <w:b/>
          <w:color w:val="auto"/>
        </w:rPr>
        <w:t>Материально-техническое</w:t>
      </w:r>
      <w:r w:rsidRPr="00C13694">
        <w:rPr>
          <w:rFonts w:ascii="PT Astra Serif" w:hAnsi="PT Astra Serif"/>
          <w:color w:val="auto"/>
        </w:rPr>
        <w:t xml:space="preserve"> </w:t>
      </w:r>
      <w:r w:rsidRPr="00C13694">
        <w:rPr>
          <w:rFonts w:ascii="PT Astra Serif" w:hAnsi="PT Astra Serif"/>
          <w:b/>
          <w:color w:val="auto"/>
        </w:rPr>
        <w:t>обеспечение</w:t>
      </w:r>
      <w:r w:rsidRPr="00C13694">
        <w:rPr>
          <w:rFonts w:ascii="PT Astra Serif" w:hAnsi="PT Astra Serif"/>
          <w:color w:val="auto"/>
        </w:rPr>
        <w:t xml:space="preserve"> реализации Модели наставничества «КУБ»: </w:t>
      </w:r>
    </w:p>
    <w:p w:rsidR="00C13694" w:rsidRPr="00C13694" w:rsidRDefault="00C13694" w:rsidP="00C1369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- </w:t>
      </w:r>
      <w:r w:rsidRPr="00C1369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Наличие материально-технической базы образовательной организации. Учебные помещения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оснащены </w:t>
      </w:r>
      <w:r w:rsidRPr="00C13694">
        <w:rPr>
          <w:rFonts w:ascii="PT Astra Serif" w:eastAsia="Times New Roman" w:hAnsi="PT Astra Serif" w:cs="Times New Roman"/>
          <w:sz w:val="24"/>
          <w:szCs w:val="24"/>
          <w:lang w:eastAsia="ru-RU"/>
        </w:rPr>
        <w:t>компьютерами, интерактивными досками, проекторами, документ-камерами, МФУ.</w:t>
      </w:r>
    </w:p>
    <w:p w:rsidR="00C13694" w:rsidRPr="00C13694" w:rsidRDefault="00C13694" w:rsidP="00C13694">
      <w:pPr>
        <w:spacing w:after="0" w:line="240" w:lineRule="auto"/>
        <w:contextualSpacing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- </w:t>
      </w:r>
      <w:r w:rsidRPr="00C1369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Ресурсы технопарка. </w:t>
      </w:r>
    </w:p>
    <w:p w:rsidR="000B469E" w:rsidRDefault="00C13694" w:rsidP="000B469E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- </w:t>
      </w:r>
      <w:r w:rsidRPr="00C1369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Обеспечение доступа к цифровым образовательным ресурсам и широкополосному Интернету </w:t>
      </w:r>
      <w:r w:rsidR="000B469E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наставникам и наставляемым.</w:t>
      </w:r>
    </w:p>
    <w:p w:rsidR="00C13694" w:rsidRDefault="00C13694" w:rsidP="000B469E">
      <w:pPr>
        <w:spacing w:after="0" w:line="240" w:lineRule="auto"/>
        <w:ind w:firstLine="708"/>
        <w:contextualSpacing/>
        <w:jc w:val="both"/>
        <w:rPr>
          <w:rFonts w:ascii="PT Astra Serif" w:hAnsi="PT Astra Serif"/>
        </w:rPr>
      </w:pPr>
      <w:r w:rsidRPr="00C13694">
        <w:rPr>
          <w:rFonts w:ascii="PT Astra Serif" w:eastAsia="Times New Roman" w:hAnsi="PT Astra Serif" w:cs="Times New Roman"/>
          <w:sz w:val="24"/>
          <w:szCs w:val="24"/>
          <w:lang w:eastAsia="ru-RU"/>
        </w:rPr>
        <w:t>В образовательной организации создан Технопарк, который включает в себя комплекс информационных образовательных ресурсов, в том числе цифровых образовательных ресурсов, совокупность технологических средств информационных и коммуникационных технологий для обеспечения материально-технических и инф</w:t>
      </w:r>
      <w:r w:rsidR="000B469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ормационно-методических условий достаточных для внедрения </w:t>
      </w:r>
      <w:r w:rsidR="000B469E">
        <w:rPr>
          <w:rFonts w:ascii="PT Astra Serif" w:hAnsi="PT Astra Serif"/>
        </w:rPr>
        <w:t>Модели наставничества «КУБ».</w:t>
      </w:r>
    </w:p>
    <w:p w:rsidR="000B469E" w:rsidRPr="00C13694" w:rsidRDefault="000B469E" w:rsidP="000B469E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4EB7157F">
            <wp:extent cx="5885272" cy="32385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6"/>
                    <a:stretch/>
                  </pic:blipFill>
                  <pic:spPr bwMode="auto">
                    <a:xfrm>
                      <a:off x="0" y="0"/>
                      <a:ext cx="5915877" cy="32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9E" w:rsidRDefault="000B469E" w:rsidP="001206F6">
      <w:pPr>
        <w:pStyle w:val="Default"/>
        <w:rPr>
          <w:rFonts w:ascii="PT Astra Serif" w:hAnsi="PT Astra Serif"/>
          <w:b/>
          <w:color w:val="auto"/>
        </w:rPr>
      </w:pPr>
    </w:p>
    <w:p w:rsidR="00CA38DB" w:rsidRDefault="001206F6" w:rsidP="001206F6">
      <w:pPr>
        <w:pStyle w:val="Default"/>
        <w:rPr>
          <w:rFonts w:ascii="PT Astra Serif" w:hAnsi="PT Astra Serif"/>
          <w:color w:val="auto"/>
        </w:rPr>
      </w:pPr>
      <w:r w:rsidRPr="001206F6">
        <w:rPr>
          <w:rFonts w:ascii="PT Astra Serif" w:hAnsi="PT Astra Serif"/>
          <w:b/>
          <w:color w:val="auto"/>
        </w:rPr>
        <w:t>Финансово-экономическое</w:t>
      </w:r>
      <w:r>
        <w:rPr>
          <w:rFonts w:ascii="PT Astra Serif" w:hAnsi="PT Astra Serif"/>
          <w:color w:val="auto"/>
        </w:rPr>
        <w:t xml:space="preserve"> </w:t>
      </w:r>
      <w:r w:rsidRPr="00CA38DB">
        <w:rPr>
          <w:rFonts w:ascii="PT Astra Serif" w:hAnsi="PT Astra Serif"/>
          <w:b/>
          <w:color w:val="auto"/>
        </w:rPr>
        <w:t>обеспечение</w:t>
      </w:r>
      <w:r w:rsidRPr="00CA38DB">
        <w:rPr>
          <w:rFonts w:ascii="PT Astra Serif" w:hAnsi="PT Astra Serif"/>
          <w:color w:val="auto"/>
        </w:rPr>
        <w:t xml:space="preserve"> реализации Модели наставничества «КУБ»</w:t>
      </w:r>
      <w:r>
        <w:rPr>
          <w:rFonts w:ascii="PT Astra Serif" w:hAnsi="PT Astra Serif"/>
          <w:color w:val="auto"/>
        </w:rPr>
        <w:t>:</w:t>
      </w:r>
    </w:p>
    <w:p w:rsidR="001206F6" w:rsidRDefault="001206F6" w:rsidP="001206F6">
      <w:pPr>
        <w:pStyle w:val="consnormal"/>
        <w:shd w:val="clear" w:color="auto" w:fill="FFFFFF"/>
        <w:spacing w:before="30" w:beforeAutospacing="0" w:after="30" w:afterAutospacing="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наличие системы мотивирования и стимулирования наставников (</w:t>
      </w:r>
      <w:r w:rsidRPr="00FC2A3F">
        <w:rPr>
          <w:rFonts w:ascii="PT Astra Serif" w:hAnsi="PT Astra Serif"/>
          <w:b/>
        </w:rPr>
        <w:t xml:space="preserve">Приложение </w:t>
      </w:r>
      <w:r w:rsidR="00FC2A3F" w:rsidRPr="00FC2A3F">
        <w:rPr>
          <w:rFonts w:ascii="PT Astra Serif" w:hAnsi="PT Astra Serif"/>
          <w:b/>
        </w:rPr>
        <w:t>3</w:t>
      </w:r>
      <w:r w:rsidR="00FC2A3F">
        <w:rPr>
          <w:rFonts w:ascii="PT Astra Serif" w:hAnsi="PT Astra Serif"/>
          <w:b/>
        </w:rPr>
        <w:t>.</w:t>
      </w:r>
      <w:r>
        <w:rPr>
          <w:rFonts w:ascii="PT Astra Serif" w:hAnsi="PT Astra Serif"/>
        </w:rPr>
        <w:t xml:space="preserve"> </w:t>
      </w:r>
      <w:r w:rsidRPr="001206F6">
        <w:rPr>
          <w:rFonts w:ascii="PT Astra Serif" w:hAnsi="PT Astra Serif"/>
          <w:bCs/>
          <w:color w:val="000000"/>
        </w:rPr>
        <w:t>Положение</w:t>
      </w:r>
      <w:r>
        <w:rPr>
          <w:rFonts w:ascii="PT Astra Serif" w:hAnsi="PT Astra Serif"/>
          <w:bCs/>
          <w:color w:val="000000"/>
        </w:rPr>
        <w:t xml:space="preserve"> </w:t>
      </w:r>
      <w:r w:rsidRPr="001206F6">
        <w:rPr>
          <w:rFonts w:ascii="PT Astra Serif" w:hAnsi="PT Astra Serif"/>
          <w:bCs/>
          <w:color w:val="000000"/>
          <w:shd w:val="clear" w:color="auto" w:fill="FFFFFF"/>
        </w:rPr>
        <w:t>об установлении стимулирующих выплат работникам</w:t>
      </w:r>
      <w:r>
        <w:rPr>
          <w:rFonts w:ascii="PT Astra Serif" w:hAnsi="PT Astra Serif"/>
          <w:bCs/>
          <w:color w:val="000000"/>
          <w:shd w:val="clear" w:color="auto" w:fill="FFFFFF"/>
        </w:rPr>
        <w:t xml:space="preserve"> </w:t>
      </w:r>
      <w:r w:rsidRPr="001206F6">
        <w:rPr>
          <w:rFonts w:ascii="PT Astra Serif" w:hAnsi="PT Astra Serif"/>
          <w:bCs/>
          <w:color w:val="000000"/>
          <w:shd w:val="clear" w:color="auto" w:fill="FFFFFF"/>
        </w:rPr>
        <w:t>муниципального бюджетного общеобразовательного учреждения</w:t>
      </w:r>
      <w:r>
        <w:rPr>
          <w:rFonts w:ascii="PT Astra Serif" w:hAnsi="PT Astra Serif"/>
          <w:bCs/>
          <w:color w:val="000000"/>
          <w:shd w:val="clear" w:color="auto" w:fill="FFFFFF"/>
        </w:rPr>
        <w:t xml:space="preserve"> </w:t>
      </w:r>
      <w:r w:rsidRPr="001206F6">
        <w:rPr>
          <w:rFonts w:ascii="PT Astra Serif" w:hAnsi="PT Astra Serif"/>
          <w:bCs/>
          <w:color w:val="000000"/>
          <w:shd w:val="clear" w:color="auto" w:fill="FFFFFF"/>
        </w:rPr>
        <w:t xml:space="preserve">«Гимназия» города </w:t>
      </w:r>
      <w:proofErr w:type="spellStart"/>
      <w:r w:rsidRPr="001206F6">
        <w:rPr>
          <w:rFonts w:ascii="PT Astra Serif" w:hAnsi="PT Astra Serif"/>
          <w:bCs/>
          <w:color w:val="000000"/>
          <w:shd w:val="clear" w:color="auto" w:fill="FFFFFF"/>
        </w:rPr>
        <w:t>Югорска</w:t>
      </w:r>
      <w:proofErr w:type="spellEnd"/>
      <w:r>
        <w:rPr>
          <w:rFonts w:ascii="PT Astra Serif" w:hAnsi="PT Astra Serif"/>
          <w:bCs/>
          <w:color w:val="000000"/>
          <w:shd w:val="clear" w:color="auto" w:fill="FFFFFF"/>
        </w:rPr>
        <w:t>, п.14</w:t>
      </w:r>
      <w:r w:rsidR="004A7C28">
        <w:rPr>
          <w:rFonts w:ascii="PT Astra Serif" w:hAnsi="PT Astra Serif"/>
          <w:bCs/>
          <w:color w:val="000000"/>
          <w:shd w:val="clear" w:color="auto" w:fill="FFFFFF"/>
        </w:rPr>
        <w:t>,</w:t>
      </w:r>
      <w:bookmarkStart w:id="0" w:name="_GoBack"/>
      <w:bookmarkEnd w:id="0"/>
      <w:r>
        <w:rPr>
          <w:rFonts w:ascii="PT Astra Serif" w:hAnsi="PT Astra Serif"/>
          <w:bCs/>
          <w:color w:val="000000"/>
          <w:shd w:val="clear" w:color="auto" w:fill="FFFFFF"/>
        </w:rPr>
        <w:t xml:space="preserve"> табл. 2.6.</w:t>
      </w:r>
      <w:r w:rsidRPr="001206F6">
        <w:rPr>
          <w:rFonts w:ascii="PT Astra Serif" w:hAnsi="PT Astra Serif"/>
        </w:rPr>
        <w:t>)</w:t>
      </w:r>
    </w:p>
    <w:p w:rsidR="001358ED" w:rsidRDefault="001358ED" w:rsidP="001206F6">
      <w:pPr>
        <w:pStyle w:val="consnormal"/>
        <w:shd w:val="clear" w:color="auto" w:fill="FFFFFF"/>
        <w:spacing w:before="30" w:beforeAutospacing="0" w:after="30" w:afterAutospacing="0"/>
        <w:jc w:val="both"/>
        <w:rPr>
          <w:rFonts w:ascii="PT Astra Serif" w:hAnsi="PT Astra Serif"/>
          <w:b/>
        </w:rPr>
      </w:pPr>
    </w:p>
    <w:p w:rsidR="001206F6" w:rsidRDefault="001206F6" w:rsidP="001206F6">
      <w:pPr>
        <w:pStyle w:val="consnormal"/>
        <w:shd w:val="clear" w:color="auto" w:fill="FFFFFF"/>
        <w:spacing w:before="30" w:beforeAutospacing="0" w:after="30" w:afterAutospacing="0"/>
        <w:jc w:val="both"/>
        <w:rPr>
          <w:rFonts w:ascii="PT Astra Serif" w:hAnsi="PT Astra Serif"/>
        </w:rPr>
      </w:pPr>
      <w:r w:rsidRPr="001206F6">
        <w:rPr>
          <w:rFonts w:ascii="PT Astra Serif" w:hAnsi="PT Astra Serif"/>
          <w:b/>
        </w:rPr>
        <w:t>Психолого-педагогическое обеспечение</w:t>
      </w:r>
      <w:r>
        <w:rPr>
          <w:rFonts w:ascii="PT Astra Serif" w:hAnsi="PT Astra Serif"/>
        </w:rPr>
        <w:t xml:space="preserve"> </w:t>
      </w:r>
      <w:r w:rsidRPr="00CA38DB">
        <w:rPr>
          <w:rFonts w:ascii="PT Astra Serif" w:hAnsi="PT Astra Serif"/>
        </w:rPr>
        <w:t>реализации Модели наставничества «КУБ»</w:t>
      </w:r>
      <w:r>
        <w:rPr>
          <w:rFonts w:ascii="PT Astra Serif" w:hAnsi="PT Astra Serif"/>
        </w:rPr>
        <w:t>:</w:t>
      </w:r>
    </w:p>
    <w:p w:rsidR="001206F6" w:rsidRPr="00786CD2" w:rsidRDefault="001206F6" w:rsidP="00786CD2">
      <w:pPr>
        <w:pStyle w:val="Default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 - </w:t>
      </w:r>
      <w:r w:rsidR="00894C11">
        <w:rPr>
          <w:rFonts w:ascii="PT Astra Serif" w:hAnsi="PT Astra Serif"/>
        </w:rPr>
        <w:t xml:space="preserve">наличие программ </w:t>
      </w:r>
      <w:r w:rsidR="00894C11">
        <w:rPr>
          <w:rFonts w:ascii="PT Astra Serif" w:hAnsi="PT Astra Serif"/>
          <w:color w:val="auto"/>
        </w:rPr>
        <w:t>психологического и социально-педагогического сопровождения</w:t>
      </w:r>
      <w:r w:rsidR="00894C11">
        <w:rPr>
          <w:rFonts w:ascii="PT Astra Serif" w:hAnsi="PT Astra Serif"/>
        </w:rPr>
        <w:t xml:space="preserve"> </w:t>
      </w:r>
      <w:r w:rsidR="00894C11">
        <w:rPr>
          <w:rFonts w:ascii="PT Astra Serif" w:hAnsi="PT Astra Serif"/>
          <w:color w:val="auto"/>
        </w:rPr>
        <w:t xml:space="preserve">внедрения Модели </w:t>
      </w:r>
      <w:r w:rsidR="00894C11" w:rsidRPr="00CA38DB">
        <w:rPr>
          <w:rFonts w:ascii="PT Astra Serif" w:hAnsi="PT Astra Serif"/>
          <w:color w:val="auto"/>
        </w:rPr>
        <w:t>наставничества «КУБ»</w:t>
      </w:r>
      <w:r w:rsidR="00786CD2">
        <w:rPr>
          <w:rFonts w:ascii="PT Astra Serif" w:hAnsi="PT Astra Serif"/>
          <w:color w:val="auto"/>
        </w:rPr>
        <w:t>.</w:t>
      </w:r>
    </w:p>
    <w:p w:rsidR="00D63438" w:rsidRPr="000B469E" w:rsidRDefault="00700C5E" w:rsidP="000B469E">
      <w:pPr>
        <w:pStyle w:val="Default"/>
        <w:jc w:val="both"/>
        <w:rPr>
          <w:rFonts w:ascii="PT Astra Serif" w:hAnsi="PT Astra Serif"/>
        </w:rPr>
      </w:pPr>
      <w:r w:rsidRPr="0076484D">
        <w:rPr>
          <w:rFonts w:ascii="PT Astra Serif" w:hAnsi="PT Astra Serif"/>
          <w:b/>
          <w:bCs/>
          <w:color w:val="auto"/>
        </w:rPr>
        <w:t xml:space="preserve">Внедрение </w:t>
      </w:r>
      <w:r w:rsidR="0076484D" w:rsidRPr="0076484D">
        <w:rPr>
          <w:rFonts w:ascii="PT Astra Serif" w:hAnsi="PT Astra Serif"/>
          <w:color w:val="auto"/>
        </w:rPr>
        <w:t xml:space="preserve">Модели наставничества «КУБ» осуществляется в соответствии с Дорожной картой </w:t>
      </w:r>
      <w:r w:rsidR="0076484D" w:rsidRPr="0076484D">
        <w:rPr>
          <w:rFonts w:ascii="PT Astra Serif" w:hAnsi="PT Astra Serif"/>
          <w:bCs/>
        </w:rPr>
        <w:t>внедрения целевой модели наставничества</w:t>
      </w:r>
      <w:r w:rsidR="0076484D" w:rsidRPr="0076484D">
        <w:rPr>
          <w:rFonts w:ascii="PT Astra Serif" w:hAnsi="PT Astra Serif"/>
          <w:b/>
          <w:bCs/>
        </w:rPr>
        <w:t xml:space="preserve"> (</w:t>
      </w:r>
      <w:r w:rsidR="0076484D" w:rsidRPr="00FC2A3F">
        <w:rPr>
          <w:rFonts w:ascii="PT Astra Serif" w:hAnsi="PT Astra Serif"/>
          <w:b/>
          <w:bCs/>
        </w:rPr>
        <w:t>Приложение</w:t>
      </w:r>
      <w:r w:rsidR="00FC2A3F" w:rsidRPr="00FC2A3F">
        <w:rPr>
          <w:rFonts w:ascii="PT Astra Serif" w:hAnsi="PT Astra Serif"/>
          <w:b/>
          <w:bCs/>
        </w:rPr>
        <w:t xml:space="preserve"> 4</w:t>
      </w:r>
      <w:r w:rsidR="00FC2A3F">
        <w:rPr>
          <w:rFonts w:ascii="PT Astra Serif" w:hAnsi="PT Astra Serif"/>
          <w:b/>
          <w:bCs/>
        </w:rPr>
        <w:t>.</w:t>
      </w:r>
      <w:r w:rsidR="0076484D" w:rsidRPr="0076484D">
        <w:rPr>
          <w:rFonts w:ascii="PT Astra Serif" w:hAnsi="PT Astra Serif"/>
          <w:b/>
          <w:bCs/>
        </w:rPr>
        <w:t xml:space="preserve"> </w:t>
      </w:r>
      <w:r w:rsidR="0076484D" w:rsidRPr="0076484D">
        <w:rPr>
          <w:rFonts w:ascii="PT Astra Serif" w:hAnsi="PT Astra Serif"/>
          <w:bCs/>
        </w:rPr>
        <w:t xml:space="preserve">Приказ </w:t>
      </w:r>
      <w:r w:rsidR="00FC2A3F">
        <w:rPr>
          <w:rFonts w:ascii="PT Astra Serif" w:hAnsi="PT Astra Serif"/>
          <w:bCs/>
        </w:rPr>
        <w:t xml:space="preserve">директора </w:t>
      </w:r>
      <w:r w:rsidR="0076484D" w:rsidRPr="0076484D">
        <w:rPr>
          <w:rFonts w:ascii="PT Astra Serif" w:hAnsi="PT Astra Serif"/>
          <w:bCs/>
        </w:rPr>
        <w:t>о</w:t>
      </w:r>
      <w:r w:rsidR="0076484D" w:rsidRPr="0076484D">
        <w:rPr>
          <w:rFonts w:ascii="PT Astra Serif" w:hAnsi="PT Astra Serif"/>
        </w:rPr>
        <w:t>т 22.04.2020 №66/4 «</w:t>
      </w:r>
      <w:r w:rsidR="0076484D" w:rsidRPr="0076484D">
        <w:rPr>
          <w:rFonts w:ascii="PT Astra Serif" w:hAnsi="PT Astra Serif"/>
          <w:bCs/>
        </w:rPr>
        <w:t xml:space="preserve">Об утверждении Дорожной карты </w:t>
      </w:r>
      <w:r w:rsidR="0076484D" w:rsidRPr="00004ED3">
        <w:rPr>
          <w:rFonts w:ascii="PT Astra Serif" w:hAnsi="PT Astra Serif"/>
          <w:bCs/>
        </w:rPr>
        <w:t>внедрения целевой модели наставничества»)</w:t>
      </w:r>
    </w:p>
    <w:p w:rsidR="00004ED3" w:rsidRPr="00D63438" w:rsidRDefault="00004ED3" w:rsidP="00004ED3">
      <w:pPr>
        <w:widowControl w:val="0"/>
        <w:tabs>
          <w:tab w:val="left" w:pos="142"/>
        </w:tabs>
        <w:spacing w:after="0" w:line="0" w:lineRule="atLeast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04ED3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IV</w:t>
      </w:r>
      <w:r w:rsidRPr="00004E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1A2E2E" w:rsidRPr="00AA6EEF" w:rsidRDefault="00B027E0" w:rsidP="00AA6EEF">
      <w:pPr>
        <w:pStyle w:val="a8"/>
        <w:numPr>
          <w:ilvl w:val="0"/>
          <w:numId w:val="26"/>
        </w:numPr>
        <w:spacing w:after="0" w:line="0" w:lineRule="atLeast"/>
        <w:ind w:left="284" w:hanging="284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>
        <w:rPr>
          <w:rFonts w:ascii="PT Astra Serif" w:eastAsia="Calibri" w:hAnsi="PT Astra Serif" w:cs="Times New Roman"/>
          <w:sz w:val="24"/>
          <w:szCs w:val="24"/>
          <w:lang w:eastAsia="ru-RU"/>
        </w:rPr>
        <w:t>Модель</w:t>
      </w:r>
      <w:r w:rsidRPr="00B027E0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наставничества «КУБ»</w:t>
      </w:r>
      <w:r w:rsidRPr="00B02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>является динамично развивающейся системой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63438" w:rsidRPr="00AA6EEF" w:rsidRDefault="00B027E0" w:rsidP="00AA6EEF">
      <w:pPr>
        <w:pStyle w:val="a8"/>
        <w:numPr>
          <w:ilvl w:val="0"/>
          <w:numId w:val="26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A6EEF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Ресурсная составляющая Модели наставничества «КУБ» включает </w:t>
      </w:r>
      <w:r w:rsidR="001A2E2E" w:rsidRPr="00AA6EEF">
        <w:rPr>
          <w:rFonts w:ascii="PT Astra Serif" w:hAnsi="PT Astra Serif"/>
          <w:bCs/>
          <w:iCs/>
          <w:sz w:val="24"/>
          <w:szCs w:val="24"/>
        </w:rPr>
        <w:t>организационно-методическое</w:t>
      </w:r>
      <w:r w:rsidR="00FC2A3F">
        <w:rPr>
          <w:rFonts w:ascii="PT Astra Serif" w:hAnsi="PT Astra Serif"/>
          <w:bCs/>
          <w:iCs/>
          <w:sz w:val="24"/>
          <w:szCs w:val="24"/>
        </w:rPr>
        <w:t>,</w:t>
      </w:r>
      <w:r w:rsidR="001A2E2E" w:rsidRPr="00AA6EEF">
        <w:rPr>
          <w:rFonts w:ascii="PT Astra Serif" w:hAnsi="PT Astra Serif"/>
          <w:bCs/>
          <w:iCs/>
          <w:sz w:val="24"/>
          <w:szCs w:val="24"/>
        </w:rPr>
        <w:t xml:space="preserve"> информационно-методическое, к</w:t>
      </w:r>
      <w:r w:rsidR="001A2E2E" w:rsidRPr="00AA6EEF">
        <w:rPr>
          <w:rFonts w:ascii="PT Astra Serif" w:hAnsi="PT Astra Serif"/>
          <w:sz w:val="24"/>
          <w:szCs w:val="24"/>
        </w:rPr>
        <w:t>адровое, м</w:t>
      </w:r>
      <w:r w:rsidR="001A2E2E" w:rsidRPr="00AA6EEF">
        <w:rPr>
          <w:rFonts w:ascii="PT Astra Serif" w:hAnsi="PT Astra Serif"/>
        </w:rPr>
        <w:t xml:space="preserve">атериально-техническое, финансово-экономическое, психолого-педагогическое </w:t>
      </w:r>
      <w:r w:rsidR="001A2E2E" w:rsidRPr="00AA6EEF">
        <w:rPr>
          <w:rFonts w:ascii="PT Astra Serif" w:hAnsi="PT Astra Serif"/>
          <w:sz w:val="24"/>
          <w:szCs w:val="24"/>
        </w:rPr>
        <w:t xml:space="preserve">обеспечение. </w:t>
      </w:r>
    </w:p>
    <w:p w:rsidR="001A2E2E" w:rsidRPr="001A2E2E" w:rsidRDefault="001A2E2E" w:rsidP="00AA6EEF">
      <w:pPr>
        <w:pStyle w:val="a8"/>
        <w:widowControl w:val="0"/>
        <w:numPr>
          <w:ilvl w:val="0"/>
          <w:numId w:val="26"/>
        </w:numPr>
        <w:tabs>
          <w:tab w:val="left" w:leader="dot" w:pos="624"/>
        </w:tabs>
        <w:autoSpaceDE w:val="0"/>
        <w:autoSpaceDN w:val="0"/>
        <w:adjustRightInd w:val="0"/>
        <w:spacing w:after="0" w:line="0" w:lineRule="atLeast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</w:rPr>
        <w:t>Создание и функционирование Модели наставничества «КУБ» способствует:</w:t>
      </w:r>
    </w:p>
    <w:p w:rsidR="00D63438" w:rsidRPr="00D63438" w:rsidRDefault="00D63438" w:rsidP="00AA6EEF">
      <w:pPr>
        <w:widowControl w:val="0"/>
        <w:tabs>
          <w:tab w:val="left" w:pos="1405"/>
        </w:tabs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решению конкретных вопросов в образовании в части развития механизмов </w:t>
      </w:r>
      <w:r w:rsidR="001A2E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наставничества 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>на уровне образовательной организации;</w:t>
      </w:r>
    </w:p>
    <w:p w:rsidR="00D63438" w:rsidRPr="00D63438" w:rsidRDefault="00D63438" w:rsidP="00AA6EEF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>- определению динамики развития учреждения, оценке его эффективности и прогнозированию развития с учетом социально-экономических приоритетов;</w:t>
      </w:r>
    </w:p>
    <w:p w:rsidR="00D63438" w:rsidRPr="00D63438" w:rsidRDefault="00D63438" w:rsidP="00AA6EEF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всестороннему и гармоничному развитию личности</w:t>
      </w:r>
      <w:r w:rsidR="001A2E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педагогических работников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>, в том числе через создание благоприятных условий для</w:t>
      </w:r>
      <w:r w:rsidR="001A2E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повышения профессиональной компетентности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D63438" w:rsidRPr="000B469E" w:rsidRDefault="00D63438" w:rsidP="000B469E">
      <w:pPr>
        <w:widowControl w:val="0"/>
        <w:tabs>
          <w:tab w:val="left" w:pos="1405"/>
        </w:tabs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обеспечению возможности использования результатов оценки для </w:t>
      </w:r>
      <w:r w:rsidR="00FC2A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координации процесса </w:t>
      </w:r>
      <w:r w:rsidR="001A2E2E">
        <w:rPr>
          <w:rFonts w:ascii="Times New Roman" w:eastAsia="Calibri" w:hAnsi="Times New Roman" w:cs="Times New Roman"/>
          <w:sz w:val="24"/>
          <w:szCs w:val="24"/>
          <w:lang w:eastAsia="ru-RU"/>
        </w:rPr>
        <w:t>наставничества</w:t>
      </w:r>
      <w:r w:rsidRPr="00D6343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sectPr w:rsidR="00D63438" w:rsidRPr="000B46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58" w:rsidRDefault="001A5558" w:rsidP="002F200E">
      <w:pPr>
        <w:spacing w:after="0" w:line="240" w:lineRule="auto"/>
      </w:pPr>
      <w:r>
        <w:separator/>
      </w:r>
    </w:p>
  </w:endnote>
  <w:endnote w:type="continuationSeparator" w:id="0">
    <w:p w:rsidR="001A5558" w:rsidRDefault="001A5558" w:rsidP="002F2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???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C5E" w:rsidRDefault="00700C5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C5E" w:rsidRDefault="00700C5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C5E" w:rsidRDefault="00700C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58" w:rsidRDefault="001A5558" w:rsidP="002F200E">
      <w:pPr>
        <w:spacing w:after="0" w:line="240" w:lineRule="auto"/>
      </w:pPr>
      <w:r>
        <w:separator/>
      </w:r>
    </w:p>
  </w:footnote>
  <w:footnote w:type="continuationSeparator" w:id="0">
    <w:p w:rsidR="001A5558" w:rsidRDefault="001A5558" w:rsidP="002F2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C5E" w:rsidRDefault="00700C5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C5E" w:rsidRPr="00786CD2" w:rsidRDefault="00700C5E" w:rsidP="00786CD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C5E" w:rsidRDefault="00700C5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A6753B"/>
    <w:multiLevelType w:val="hybridMultilevel"/>
    <w:tmpl w:val="2065E3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17F71FD"/>
    <w:multiLevelType w:val="hybridMultilevel"/>
    <w:tmpl w:val="6A5FDA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0906357"/>
    <w:multiLevelType w:val="hybridMultilevel"/>
    <w:tmpl w:val="2A7A23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36AEB40"/>
    <w:multiLevelType w:val="hybridMultilevel"/>
    <w:tmpl w:val="0EEEFB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986A32D3"/>
    <w:multiLevelType w:val="hybridMultilevel"/>
    <w:tmpl w:val="AC5C58F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9FCE1BA4"/>
    <w:multiLevelType w:val="hybridMultilevel"/>
    <w:tmpl w:val="A194ECA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A026654A"/>
    <w:multiLevelType w:val="hybridMultilevel"/>
    <w:tmpl w:val="47CC333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AC67B9FE"/>
    <w:multiLevelType w:val="hybridMultilevel"/>
    <w:tmpl w:val="C3851D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C9FDC5DE"/>
    <w:multiLevelType w:val="hybridMultilevel"/>
    <w:tmpl w:val="EDDCBAE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D0B208BB"/>
    <w:multiLevelType w:val="hybridMultilevel"/>
    <w:tmpl w:val="415471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1927B38"/>
    <w:multiLevelType w:val="hybridMultilevel"/>
    <w:tmpl w:val="8541A4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48B2893"/>
    <w:multiLevelType w:val="hybridMultilevel"/>
    <w:tmpl w:val="8A1710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ED2791D"/>
    <w:multiLevelType w:val="hybridMultilevel"/>
    <w:tmpl w:val="C396C9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0ED8068"/>
    <w:multiLevelType w:val="hybridMultilevel"/>
    <w:tmpl w:val="FCE36B5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6E3C1A6"/>
    <w:multiLevelType w:val="hybridMultilevel"/>
    <w:tmpl w:val="D55F98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8FB3695"/>
    <w:multiLevelType w:val="hybridMultilevel"/>
    <w:tmpl w:val="B3D493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3DF6E5B"/>
    <w:multiLevelType w:val="hybridMultilevel"/>
    <w:tmpl w:val="AB8210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5E334A0"/>
    <w:multiLevelType w:val="hybridMultilevel"/>
    <w:tmpl w:val="1AB857F4"/>
    <w:lvl w:ilvl="0" w:tplc="3E6C10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10782B"/>
    <w:multiLevelType w:val="hybridMultilevel"/>
    <w:tmpl w:val="9A1EF58E"/>
    <w:lvl w:ilvl="0" w:tplc="10E206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8EDF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A8D3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5201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C697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1404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829D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8ECC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DAD0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4548F8F"/>
    <w:multiLevelType w:val="hybridMultilevel"/>
    <w:tmpl w:val="B8A429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3EF2847"/>
    <w:multiLevelType w:val="hybridMultilevel"/>
    <w:tmpl w:val="28A895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6302872"/>
    <w:multiLevelType w:val="hybridMultilevel"/>
    <w:tmpl w:val="9E996B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2B51145"/>
    <w:multiLevelType w:val="hybridMultilevel"/>
    <w:tmpl w:val="915CFDF0"/>
    <w:lvl w:ilvl="0" w:tplc="F2D20AF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C550735"/>
    <w:multiLevelType w:val="hybridMultilevel"/>
    <w:tmpl w:val="A4DE3D4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72F15401"/>
    <w:multiLevelType w:val="hybridMultilevel"/>
    <w:tmpl w:val="66C5AB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96E40C7"/>
    <w:multiLevelType w:val="multilevel"/>
    <w:tmpl w:val="BE4E5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 w15:restartNumberingAfterBreak="0">
    <w:nsid w:val="7EFE1BE6"/>
    <w:multiLevelType w:val="hybridMultilevel"/>
    <w:tmpl w:val="D66A3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8"/>
  </w:num>
  <w:num w:numId="4">
    <w:abstractNumId w:val="14"/>
  </w:num>
  <w:num w:numId="5">
    <w:abstractNumId w:val="0"/>
  </w:num>
  <w:num w:numId="6">
    <w:abstractNumId w:val="5"/>
  </w:num>
  <w:num w:numId="7">
    <w:abstractNumId w:val="1"/>
  </w:num>
  <w:num w:numId="8">
    <w:abstractNumId w:val="6"/>
  </w:num>
  <w:num w:numId="9">
    <w:abstractNumId w:val="11"/>
  </w:num>
  <w:num w:numId="10">
    <w:abstractNumId w:val="8"/>
  </w:num>
  <w:num w:numId="11">
    <w:abstractNumId w:val="19"/>
  </w:num>
  <w:num w:numId="12">
    <w:abstractNumId w:val="23"/>
  </w:num>
  <w:num w:numId="13">
    <w:abstractNumId w:val="7"/>
  </w:num>
  <w:num w:numId="14">
    <w:abstractNumId w:val="13"/>
  </w:num>
  <w:num w:numId="15">
    <w:abstractNumId w:val="15"/>
  </w:num>
  <w:num w:numId="16">
    <w:abstractNumId w:val="2"/>
  </w:num>
  <w:num w:numId="17">
    <w:abstractNumId w:val="16"/>
  </w:num>
  <w:num w:numId="18">
    <w:abstractNumId w:val="4"/>
  </w:num>
  <w:num w:numId="19">
    <w:abstractNumId w:val="21"/>
  </w:num>
  <w:num w:numId="20">
    <w:abstractNumId w:val="9"/>
  </w:num>
  <w:num w:numId="21">
    <w:abstractNumId w:val="10"/>
  </w:num>
  <w:num w:numId="22">
    <w:abstractNumId w:val="24"/>
  </w:num>
  <w:num w:numId="23">
    <w:abstractNumId w:val="20"/>
  </w:num>
  <w:num w:numId="24">
    <w:abstractNumId w:val="12"/>
  </w:num>
  <w:num w:numId="25">
    <w:abstractNumId w:val="3"/>
  </w:num>
  <w:num w:numId="26">
    <w:abstractNumId w:val="2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EA3"/>
    <w:rsid w:val="0000318F"/>
    <w:rsid w:val="00004ED3"/>
    <w:rsid w:val="00066602"/>
    <w:rsid w:val="000B469E"/>
    <w:rsid w:val="000D5D81"/>
    <w:rsid w:val="000E3636"/>
    <w:rsid w:val="001206F6"/>
    <w:rsid w:val="0012581A"/>
    <w:rsid w:val="001358ED"/>
    <w:rsid w:val="0018498B"/>
    <w:rsid w:val="001A2E2E"/>
    <w:rsid w:val="001A5558"/>
    <w:rsid w:val="001A60B7"/>
    <w:rsid w:val="002F200E"/>
    <w:rsid w:val="00326FA8"/>
    <w:rsid w:val="003623A1"/>
    <w:rsid w:val="004A7C28"/>
    <w:rsid w:val="00700C5E"/>
    <w:rsid w:val="00744EA3"/>
    <w:rsid w:val="007627D7"/>
    <w:rsid w:val="0076484D"/>
    <w:rsid w:val="00786CD2"/>
    <w:rsid w:val="00850930"/>
    <w:rsid w:val="00861A04"/>
    <w:rsid w:val="00894C11"/>
    <w:rsid w:val="009632B3"/>
    <w:rsid w:val="00A732EF"/>
    <w:rsid w:val="00AA6EEF"/>
    <w:rsid w:val="00AB6C9A"/>
    <w:rsid w:val="00B027E0"/>
    <w:rsid w:val="00C1140B"/>
    <w:rsid w:val="00C13694"/>
    <w:rsid w:val="00C24F4A"/>
    <w:rsid w:val="00CA38DB"/>
    <w:rsid w:val="00CD7342"/>
    <w:rsid w:val="00CE5E88"/>
    <w:rsid w:val="00D63438"/>
    <w:rsid w:val="00D73152"/>
    <w:rsid w:val="00D85EF2"/>
    <w:rsid w:val="00DF1279"/>
    <w:rsid w:val="00E6117B"/>
    <w:rsid w:val="00F72BD5"/>
    <w:rsid w:val="00FC2A3F"/>
    <w:rsid w:val="00FE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CDF1C"/>
  <w15:chartTrackingRefBased/>
  <w15:docId w15:val="{B4A12DA2-41BE-4ADB-8D6E-BF77121B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2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200E"/>
  </w:style>
  <w:style w:type="paragraph" w:styleId="a5">
    <w:name w:val="footer"/>
    <w:basedOn w:val="a"/>
    <w:link w:val="a6"/>
    <w:uiPriority w:val="99"/>
    <w:unhideWhenUsed/>
    <w:rsid w:val="002F2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200E"/>
  </w:style>
  <w:style w:type="character" w:styleId="a7">
    <w:name w:val="page number"/>
    <w:basedOn w:val="a0"/>
    <w:uiPriority w:val="99"/>
    <w:rsid w:val="00D63438"/>
  </w:style>
  <w:style w:type="paragraph" w:styleId="a8">
    <w:name w:val="List Paragraph"/>
    <w:basedOn w:val="a"/>
    <w:uiPriority w:val="34"/>
    <w:qFormat/>
    <w:rsid w:val="00D63438"/>
    <w:pPr>
      <w:ind w:left="720"/>
      <w:contextualSpacing/>
    </w:pPr>
  </w:style>
  <w:style w:type="paragraph" w:customStyle="1" w:styleId="Default">
    <w:name w:val="Default"/>
    <w:rsid w:val="00F72B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A732EF"/>
    <w:rPr>
      <w:color w:val="0563C1" w:themeColor="hyperlink"/>
      <w:u w:val="single"/>
    </w:rPr>
  </w:style>
  <w:style w:type="paragraph" w:customStyle="1" w:styleId="consnormal">
    <w:name w:val="consnormal"/>
    <w:basedOn w:val="a"/>
    <w:rsid w:val="0012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12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1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7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imnaziyayugorsk.gosuslugi.ru/nasha-shkola/nastavnichestvo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2F30B-0CA2-4E6F-9225-56BFEFD15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8</Pages>
  <Words>1782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Mashtakova_VA</dc:creator>
  <cp:keywords/>
  <dc:description/>
  <cp:lastModifiedBy>Mashtakova_VA</cp:lastModifiedBy>
  <cp:revision>13</cp:revision>
  <dcterms:created xsi:type="dcterms:W3CDTF">2022-10-18T10:35:00Z</dcterms:created>
  <dcterms:modified xsi:type="dcterms:W3CDTF">2022-10-20T08:49:00Z</dcterms:modified>
</cp:coreProperties>
</file>